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99" w:rsidRDefault="002076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7699" w:rsidRDefault="0020769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076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7699" w:rsidRDefault="00207699">
            <w:pPr>
              <w:pStyle w:val="ConsPlusNormal"/>
            </w:pPr>
            <w:r>
              <w:t>28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7699" w:rsidRDefault="00207699">
            <w:pPr>
              <w:pStyle w:val="ConsPlusNormal"/>
              <w:jc w:val="right"/>
            </w:pPr>
            <w:r>
              <w:t>N 34-з</w:t>
            </w:r>
          </w:p>
        </w:tc>
      </w:tr>
    </w:tbl>
    <w:p w:rsidR="00207699" w:rsidRDefault="002076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Title"/>
        <w:jc w:val="center"/>
      </w:pPr>
      <w:r>
        <w:t>РОССИЙСКАЯ ФЕДЕРАЦИЯ</w:t>
      </w:r>
    </w:p>
    <w:p w:rsidR="00207699" w:rsidRDefault="00207699">
      <w:pPr>
        <w:pStyle w:val="ConsPlusTitle"/>
        <w:jc w:val="center"/>
      </w:pPr>
      <w:r>
        <w:t>СМОЛЕНСКАЯ ОБЛАСТЬ</w:t>
      </w:r>
    </w:p>
    <w:p w:rsidR="00207699" w:rsidRDefault="00207699">
      <w:pPr>
        <w:pStyle w:val="ConsPlusTitle"/>
        <w:jc w:val="center"/>
      </w:pPr>
    </w:p>
    <w:p w:rsidR="00207699" w:rsidRDefault="00207699">
      <w:pPr>
        <w:pStyle w:val="ConsPlusTitle"/>
        <w:jc w:val="center"/>
      </w:pPr>
      <w:r>
        <w:t>ОБЛАСТНОЙ ЗАКОН</w:t>
      </w:r>
    </w:p>
    <w:p w:rsidR="00207699" w:rsidRDefault="00207699">
      <w:pPr>
        <w:pStyle w:val="ConsPlusTitle"/>
        <w:jc w:val="center"/>
      </w:pPr>
    </w:p>
    <w:p w:rsidR="00207699" w:rsidRDefault="00207699">
      <w:pPr>
        <w:pStyle w:val="ConsPlusTitle"/>
        <w:jc w:val="center"/>
      </w:pPr>
      <w:r>
        <w:t>О ПРОТИВОДЕЙСТВИИ КОРРУПЦИИ В СМОЛЕНСКОЙ ОБЛАСТИ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207699" w:rsidRDefault="00207699">
      <w:pPr>
        <w:pStyle w:val="ConsPlusNormal"/>
        <w:jc w:val="right"/>
      </w:pPr>
      <w:r>
        <w:t>28 мая 2009 года</w:t>
      </w:r>
    </w:p>
    <w:p w:rsidR="00207699" w:rsidRDefault="002076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076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699" w:rsidRDefault="0020769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699" w:rsidRDefault="0020769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699" w:rsidRDefault="002076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699" w:rsidRDefault="002076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207699" w:rsidRDefault="002076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30.04.2010 </w:t>
            </w:r>
            <w:hyperlink r:id="rId5" w:history="1">
              <w:r>
                <w:rPr>
                  <w:color w:val="0000FF"/>
                </w:rPr>
                <w:t>N 29-з</w:t>
              </w:r>
            </w:hyperlink>
            <w:r>
              <w:rPr>
                <w:color w:val="392C69"/>
              </w:rPr>
              <w:t xml:space="preserve">, от 27.02.2014 </w:t>
            </w:r>
            <w:hyperlink r:id="rId6" w:history="1">
              <w:r>
                <w:rPr>
                  <w:color w:val="0000FF"/>
                </w:rPr>
                <w:t>N 14-з</w:t>
              </w:r>
            </w:hyperlink>
            <w:r>
              <w:rPr>
                <w:color w:val="392C69"/>
              </w:rPr>
              <w:t xml:space="preserve">, от 10.12.2015 </w:t>
            </w:r>
            <w:hyperlink r:id="rId7" w:history="1">
              <w:r>
                <w:rPr>
                  <w:color w:val="0000FF"/>
                </w:rPr>
                <w:t>N 172-з</w:t>
              </w:r>
            </w:hyperlink>
            <w:r>
              <w:rPr>
                <w:color w:val="392C69"/>
              </w:rPr>
              <w:t>,</w:t>
            </w:r>
          </w:p>
          <w:p w:rsidR="00207699" w:rsidRDefault="002076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15.11.2018 </w:t>
            </w:r>
            <w:hyperlink r:id="rId8" w:history="1">
              <w:r>
                <w:rPr>
                  <w:color w:val="0000FF"/>
                </w:rPr>
                <w:t>N 126-з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9" w:history="1">
              <w:r>
                <w:rPr>
                  <w:color w:val="0000FF"/>
                </w:rPr>
                <w:t>N 138-з</w:t>
              </w:r>
            </w:hyperlink>
            <w:r>
              <w:rPr>
                <w:color w:val="392C69"/>
              </w:rPr>
              <w:t xml:space="preserve">, от 19.12.2019 </w:t>
            </w:r>
            <w:hyperlink r:id="rId10" w:history="1">
              <w:r>
                <w:rPr>
                  <w:color w:val="0000FF"/>
                </w:rPr>
                <w:t>N 136-з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699" w:rsidRDefault="00207699"/>
        </w:tc>
      </w:tr>
    </w:tbl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регулирует отношения в сфере противодействия коррупции на территории Смоленской области в пределах компетенции Смоленской области как субъекта Российской Федерации.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Title"/>
        <w:ind w:firstLine="540"/>
        <w:jc w:val="both"/>
        <w:outlineLvl w:val="0"/>
      </w:pPr>
      <w:r>
        <w:t>Статья 1. Понятия, используемые в настоящем областном законе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ind w:firstLine="540"/>
        <w:jc w:val="both"/>
      </w:pPr>
      <w:r>
        <w:t>1. В настоящем областном законе используется следующее понятие: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антикоррупционный мониторинг - наблюдение, анализ, оценка и прогноз коррупционных факторов, коррупционных правонарушений и мер по противодействию коррупции.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2. Иные понятия, используемые в настоящем областном законе, применяются в значениях, определенных федеральным законодательством.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ind w:firstLine="540"/>
        <w:jc w:val="both"/>
      </w:pPr>
      <w:r>
        <w:t xml:space="preserve">1. Смоленская областная Дума в соответствии с федеральными законами, </w:t>
      </w:r>
      <w:hyperlink r:id="rId12" w:history="1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1) принимает областные законы в сфере противодействия коррупции;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областных законов в сфере противодействия коррупции;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3) создает Комиссию Смоленской областной Думы по противодействию коррупции;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4) осуществляет иные полномочия в сфере противодействия коррупции.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 xml:space="preserve">2. Администрация Смоленской области в соответствии с федеральным законодательством, </w:t>
      </w:r>
      <w:hyperlink r:id="rId13" w:history="1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 xml:space="preserve">1) обеспечивает разработку плана противодействия коррупции в органах исполнительной </w:t>
      </w:r>
      <w:r>
        <w:lastRenderedPageBreak/>
        <w:t>власти Смоленской области и утверждает его;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2) обеспечивает разработку, утверждает и обеспечивает реализацию областных государственных программ, направленных на противодействие коррупции;</w:t>
      </w:r>
    </w:p>
    <w:p w:rsidR="00207699" w:rsidRDefault="0020769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Смоленской области от 27.02.2014 N 14-з)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Смоленской области от 30.04.2010 N 29-з;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4) утверждает порядок разработки и утверждения административных регламентов исполнения органами исполнительной власти Смоленской области государственных функций и административных регламентов предоставления органами исполнительной власти Смоленской области государственных услуг, а также утверждает указанные административные регламенты;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5) определяет уполномоченный орган исполнительной власти Смоленской области в сфере противодействия коррупции;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6) осуществляет иные полномочия в сфере противодействия коррупции.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3. Полномочия иных органов государственной власти Смоленской области, государственных органов Смоленской области определяются в соответствии с федеральным и областным законодательством.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Title"/>
        <w:ind w:firstLine="540"/>
        <w:jc w:val="both"/>
        <w:outlineLvl w:val="0"/>
      </w:pPr>
      <w:r>
        <w:t>Статья 3. Комиссия по координации работы по противодействию коррупции в Смоленской области</w:t>
      </w:r>
    </w:p>
    <w:p w:rsidR="00207699" w:rsidRDefault="00207699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Смоленской области от 10.12.2015 N 172-з)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ind w:firstLine="540"/>
        <w:jc w:val="both"/>
      </w:pPr>
      <w:r>
        <w:t>1. При Губернаторе Смоленской области создается Комиссия по координации работы по противодействию коррупции в Смоленской области (далее - Комиссия).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Основными задачами Комиссии являются обеспечение исполнения решений Совета при Президенте Российской Федерации по противодействию коррупции и его президиума; подготовка предложений о реализации государственной политики в сфере противодействия коррупции Губернатору Смоленской области; обеспечение координации деятельности Администрации Смоленской области, органов исполнительной власти Смоленской области и органов местного самоуправления муниципальных образований Смоленской области по реализации государственной политики в сфере противодействия коррупции;</w:t>
      </w:r>
      <w:proofErr w:type="gramEnd"/>
      <w:r>
        <w:t xml:space="preserve"> обеспечение согласованных действий органов исполнительной власти Смоленской области и органов местного самоуправления муниципальных образований Смоленской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Смоленской области; </w:t>
      </w:r>
      <w:proofErr w:type="gramStart"/>
      <w:r>
        <w:t>обеспечение взаимодействия органов исполнительной власти Смоленской области и органов местного самоуправления муниципальных образований Смоленской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Смоленской области; информирование общественности о проводимой органами исполнительной власти Смоленской области и органами местного самоуправления муниципальных образований Смоленской области работе по противодействию коррупции.</w:t>
      </w:r>
      <w:proofErr w:type="gramEnd"/>
    </w:p>
    <w:p w:rsidR="00207699" w:rsidRDefault="00207699">
      <w:pPr>
        <w:pStyle w:val="ConsPlusNormal"/>
        <w:spacing w:before="220"/>
        <w:ind w:firstLine="540"/>
        <w:jc w:val="both"/>
      </w:pPr>
      <w:r>
        <w:t>3. Состав Комиссии и положение о Комиссии определяются правовым актом Губернатора Смоленской области.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 xml:space="preserve">4. Комиссия выполняет функции, возложенные на комиссию по соблюдению требований к должностному поведению и урегулированию конфликта интересов в отношении лиц, замещающих государственные должности Смоленской области: </w:t>
      </w:r>
      <w:proofErr w:type="gramStart"/>
      <w:r>
        <w:t xml:space="preserve">Уполномоченного по правам человека в Смоленской области, Уполномоченного по защите прав предпринимателей в Смоленской области, Уполномоченного по правам ребенка в Смоленской области, председателя </w:t>
      </w:r>
      <w:r>
        <w:lastRenderedPageBreak/>
        <w:t>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первого</w:t>
      </w:r>
      <w:proofErr w:type="gramEnd"/>
      <w:r>
        <w:t xml:space="preserve"> </w:t>
      </w:r>
      <w:proofErr w:type="gramStart"/>
      <w:r>
        <w:t>заместителя Губернатора Смоленской области, заместителя Губернатора Смоленской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заместителя Губернатора Смоленской области - начальника главного управления, заместителя Губернатора Смоленской области - руководителя представительства Администрации Смоленской области, начальника департамента, входящего в состав Администрации Смоленской области, и рассматривает соответствующие вопросы в порядке, определенном нормативным правовым актом Губернатора Смоленской области.</w:t>
      </w:r>
      <w:proofErr w:type="gramEnd"/>
    </w:p>
    <w:p w:rsidR="00207699" w:rsidRDefault="00207699">
      <w:pPr>
        <w:pStyle w:val="ConsPlusNormal"/>
        <w:jc w:val="both"/>
      </w:pPr>
      <w:r>
        <w:t xml:space="preserve">(в ред. законов Смоленской области от 15.11.2018 </w:t>
      </w:r>
      <w:hyperlink r:id="rId17" w:history="1">
        <w:r>
          <w:rPr>
            <w:color w:val="0000FF"/>
          </w:rPr>
          <w:t>N 126-з</w:t>
        </w:r>
      </w:hyperlink>
      <w:r>
        <w:t xml:space="preserve">, от 20.12.2018 </w:t>
      </w:r>
      <w:hyperlink r:id="rId18" w:history="1">
        <w:r>
          <w:rPr>
            <w:color w:val="0000FF"/>
          </w:rPr>
          <w:t>N 138-з</w:t>
        </w:r>
      </w:hyperlink>
      <w:r>
        <w:t xml:space="preserve">, от 19.12.2019 </w:t>
      </w:r>
      <w:hyperlink r:id="rId19" w:history="1">
        <w:r>
          <w:rPr>
            <w:color w:val="0000FF"/>
          </w:rPr>
          <w:t>N 136-з</w:t>
        </w:r>
      </w:hyperlink>
      <w:r>
        <w:t>)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Смоленской области от 27.02.2014 N 14-з.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Title"/>
        <w:ind w:firstLine="540"/>
        <w:jc w:val="both"/>
        <w:outlineLvl w:val="0"/>
      </w:pPr>
      <w:r>
        <w:t>Статья 5. Антикоррупционная экспертиза областных нормативных правовых актов и проектов областных нормативных правовых актов</w:t>
      </w:r>
    </w:p>
    <w:p w:rsidR="00207699" w:rsidRDefault="00207699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Смоленской области от 30.04.2010 N 29-з)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государственной власти Смоленской области обеспечивают проведение антикоррупционной экспертизы областных нормативных правовых актов и проектов областных нормативных правовых актов в соответствии с требованиями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антикоррупционной экспертизе нормативных правовых актов и проектов нормативных правовых актов") в порядке, установленном</w:t>
      </w:r>
      <w:proofErr w:type="gramEnd"/>
      <w:r>
        <w:t xml:space="preserve"> нормативными правовыми актами соответствующих органов государственной власти Смоленской области, и согласно методике, определенной Правительством Российской Федерации.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2. В пояснительной записке к проекту областного закона, представляемой субъектом права законодательной инициативы при внесении проекта областного закона в Смоленскую областную Думу, должны содержаться сведения о результатах проведения антикоррупционной экспертизы проекта областного закона.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 xml:space="preserve">3. Органы государственной власти Смоленской области не позднее семи рабочих дней со дня подписания областных нормативных правовых актов, принятых ими по вопросам, указанным в </w:t>
      </w:r>
      <w:hyperlink r:id="rId23" w:history="1">
        <w:r>
          <w:rPr>
            <w:color w:val="0000FF"/>
          </w:rPr>
          <w:t>части 2 статьи 3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актов", направляют их в прокуратуру Смоленской области для проведения антикоррупционной экспертизы.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Общественная палата Смоленской области в рамках проведения общественной экспертизы проектов областных законов, проектов нормативных правовых актов органов исполнительной власти Смоленской области, предусмотренной областным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13 марта 2006 года N 3-з "Об Общественной палате Смоленской области", вправе проводить антикоррупционную экспертизу указанных проектов областных нормативных правовых актов согласно методике, определенной Правительством Российской Федерации.</w:t>
      </w:r>
      <w:proofErr w:type="gramEnd"/>
      <w:r>
        <w:t xml:space="preserve"> Результаты антикоррупционной экспертизы проектов областных законов, проектов нормативных правовых актов органов исполнительной власти Смоленской области, проведенной Общественной палатой Смоленской области, отражаются в заключени</w:t>
      </w:r>
      <w:proofErr w:type="gramStart"/>
      <w:r>
        <w:t>и</w:t>
      </w:r>
      <w:proofErr w:type="gramEnd"/>
      <w:r>
        <w:t xml:space="preserve"> Общественной палаты Смоленской области, указанном в </w:t>
      </w:r>
      <w:hyperlink r:id="rId25" w:history="1">
        <w:r>
          <w:rPr>
            <w:color w:val="0000FF"/>
          </w:rPr>
          <w:t>статье 12</w:t>
        </w:r>
      </w:hyperlink>
      <w:r>
        <w:t xml:space="preserve"> данного областного закона, с указанием выявленных в проектах областных законов, проектах нормативных правовых актов органов исполнительной власти Смоленской области коррупциогенных факторов и предложением способов их устранения.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Title"/>
        <w:ind w:firstLine="540"/>
        <w:jc w:val="both"/>
        <w:outlineLvl w:val="0"/>
      </w:pPr>
      <w:r>
        <w:t>Статья 6. Антикоррупционный мониторинг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ind w:firstLine="540"/>
        <w:jc w:val="both"/>
      </w:pPr>
      <w:r>
        <w:t>Антикоррупционный мониторинг проводится в порядке, установленном правовым актом Администрации Смоленской области.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Title"/>
        <w:ind w:firstLine="540"/>
        <w:jc w:val="both"/>
        <w:outlineLvl w:val="0"/>
      </w:pPr>
      <w:r>
        <w:t>Статья 7. Отчет о реализации органами исполнительной власти Смоленской области мер в сфере противодействия коррупции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ind w:firstLine="540"/>
        <w:jc w:val="both"/>
      </w:pPr>
      <w:r>
        <w:t>1. Аппарат Администрации Смоленской области ежегодно к 15 февраля текущего года подготавливает отчет о реализации органами исполнительной власти Смоленской области мер в сфере противодействия коррупции за прошедший календарный год в порядке, установленном правовым актом Администрации Смоленской области. Отчет о реализации органами исполнительной власти Смоленской области мер в сфере противодействия коррупции направляется в Смоленскую областную Думу, прокурору Смоленской области.</w:t>
      </w:r>
    </w:p>
    <w:p w:rsidR="00207699" w:rsidRDefault="00207699">
      <w:pPr>
        <w:pStyle w:val="ConsPlusNormal"/>
        <w:spacing w:before="220"/>
        <w:ind w:firstLine="540"/>
        <w:jc w:val="both"/>
      </w:pPr>
      <w:r>
        <w:t>2. Отчет о реализации органами исполнительной власти Смоленской области мер в сфере противодействия коррупции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Title"/>
        <w:ind w:firstLine="540"/>
        <w:jc w:val="both"/>
        <w:outlineLvl w:val="0"/>
      </w:pPr>
      <w:r>
        <w:t>Статья 8. 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ind w:firstLine="540"/>
        <w:jc w:val="both"/>
      </w:pPr>
      <w:r>
        <w:t>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 является расходным обязательством Смоленской области.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Title"/>
        <w:ind w:firstLine="540"/>
        <w:jc w:val="both"/>
        <w:outlineLvl w:val="0"/>
      </w:pPr>
      <w:r>
        <w:t>Статья 9. Вступление в силу настоящего областного закона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jc w:val="right"/>
      </w:pPr>
      <w:r>
        <w:t>Губернатор</w:t>
      </w:r>
    </w:p>
    <w:p w:rsidR="00207699" w:rsidRDefault="00207699">
      <w:pPr>
        <w:pStyle w:val="ConsPlusNormal"/>
        <w:jc w:val="right"/>
      </w:pPr>
      <w:r>
        <w:t>Смоленской области</w:t>
      </w:r>
    </w:p>
    <w:p w:rsidR="00207699" w:rsidRDefault="00207699">
      <w:pPr>
        <w:pStyle w:val="ConsPlusNormal"/>
        <w:jc w:val="right"/>
      </w:pPr>
      <w:r>
        <w:t>С.В.АНТУФЬЕВ</w:t>
      </w:r>
    </w:p>
    <w:p w:rsidR="00207699" w:rsidRDefault="00207699">
      <w:pPr>
        <w:pStyle w:val="ConsPlusNormal"/>
      </w:pPr>
      <w:r>
        <w:t>28 мая 2009 года</w:t>
      </w:r>
    </w:p>
    <w:p w:rsidR="00207699" w:rsidRDefault="00207699">
      <w:pPr>
        <w:pStyle w:val="ConsPlusNormal"/>
        <w:spacing w:before="220"/>
      </w:pPr>
      <w:r>
        <w:t>N 34-з</w:t>
      </w: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jc w:val="both"/>
      </w:pPr>
    </w:p>
    <w:p w:rsidR="00207699" w:rsidRDefault="002076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59C1" w:rsidRDefault="00D159C1"/>
    <w:sectPr w:rsidR="00D159C1" w:rsidSect="005F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07699"/>
    <w:rsid w:val="00207699"/>
    <w:rsid w:val="006A3D60"/>
    <w:rsid w:val="00D1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8FE8A40D863716B4D12952B907BE5AC67E8223A373DF1C9062CB52B06F62E09DCF42276D2FF5B7DF71D219274E024B7B0FC190F75963B207FF826J1DBJ" TargetMode="External"/><Relationship Id="rId13" Type="http://schemas.openxmlformats.org/officeDocument/2006/relationships/hyperlink" Target="consultantplus://offline/ref=D9B8FE8A40D863716B4D12952B907BE5AC67E8223A353CF0C9072CB52B06F62E09DCF42264D2A7577CF403219361B675F1JED4J" TargetMode="External"/><Relationship Id="rId18" Type="http://schemas.openxmlformats.org/officeDocument/2006/relationships/hyperlink" Target="consultantplus://offline/ref=D9B8FE8A40D863716B4D12952B907BE5AC67E8223A373EF1CE0B2CB52B06F62E09DCF42276D2FF5B7DF71D219274E024B7B0FC190F75963B207FF826J1DB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B8FE8A40D863716B4D12952B907BE5AC67E82238313EF6CC0571BF235FFA2C0ED3AB35719BF35A7DF71C21912BE531A6E8F01B126B9F2C3C7DFAJ2D5J" TargetMode="External"/><Relationship Id="rId7" Type="http://schemas.openxmlformats.org/officeDocument/2006/relationships/hyperlink" Target="consultantplus://offline/ref=D9B8FE8A40D863716B4D12952B907BE5AC67E8223C3039FFCF0571BF235FFA2C0ED3AB35719BF35A7DF71D29912BE531A6E8F01B126B9F2C3C7DFAJ2D5J" TargetMode="External"/><Relationship Id="rId12" Type="http://schemas.openxmlformats.org/officeDocument/2006/relationships/hyperlink" Target="consultantplus://offline/ref=D9B8FE8A40D863716B4D12952B907BE5AC67E8223A353CF0C9072CB52B06F62E09DCF42264D2A7577CF403219361B675F1JED4J" TargetMode="External"/><Relationship Id="rId17" Type="http://schemas.openxmlformats.org/officeDocument/2006/relationships/hyperlink" Target="consultantplus://offline/ref=D9B8FE8A40D863716B4D12952B907BE5AC67E8223A373DF1C9062CB52B06F62E09DCF42276D2FF5B7DF71D219274E024B7B0FC190F75963B207FF826J1DBJ" TargetMode="External"/><Relationship Id="rId25" Type="http://schemas.openxmlformats.org/officeDocument/2006/relationships/hyperlink" Target="consultantplus://offline/ref=D9B8FE8A40D863716B4D12952B907BE5AC67E8223A373AF2CC0F2CB52B06F62E09DCF42276D2FF5B7DF71C209B74E024B7B0FC190F75963B207FF826J1D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B8FE8A40D863716B4D12952B907BE5AC67E8223C3039FFCF0571BF235FFA2C0ED3AB35719BF35A7DF71D29912BE531A6E8F01B126B9F2C3C7DFAJ2D5J" TargetMode="External"/><Relationship Id="rId20" Type="http://schemas.openxmlformats.org/officeDocument/2006/relationships/hyperlink" Target="consultantplus://offline/ref=D9B8FE8A40D863716B4D12952B907BE5AC67E8223D303EF1C50571BF235FFA2C0ED3AB35719BF35A7DF71C21912BE531A6E8F01B126B9F2C3C7DFAJ2D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B8FE8A40D863716B4D12952B907BE5AC67E8223D303EF1C50571BF235FFA2C0ED3AB35719BF35A7DF71D29912BE531A6E8F01B126B9F2C3C7DFAJ2D5J" TargetMode="External"/><Relationship Id="rId11" Type="http://schemas.openxmlformats.org/officeDocument/2006/relationships/hyperlink" Target="consultantplus://offline/ref=D9B8FE8A40D863716B4D0C983DFC26EFA964B32F383437A0905A2AE27456F07B499CF2773596F25B75FC4970DE2AB974F0FBF11112699630J3DFJ" TargetMode="External"/><Relationship Id="rId24" Type="http://schemas.openxmlformats.org/officeDocument/2006/relationships/hyperlink" Target="consultantplus://offline/ref=D9B8FE8A40D863716B4D12952B907BE5AC67E8223A373AF2CC0F2CB52B06F62E09DCF42264D2A7577CF403219361B675F1JED4J" TargetMode="External"/><Relationship Id="rId5" Type="http://schemas.openxmlformats.org/officeDocument/2006/relationships/hyperlink" Target="consultantplus://offline/ref=D9B8FE8A40D863716B4D12952B907BE5AC67E82238313EF6CC0571BF235FFA2C0ED3AB35719BF35A7DF71D29912BE531A6E8F01B126B9F2C3C7DFAJ2D5J" TargetMode="External"/><Relationship Id="rId15" Type="http://schemas.openxmlformats.org/officeDocument/2006/relationships/hyperlink" Target="consultantplus://offline/ref=D9B8FE8A40D863716B4D12952B907BE5AC67E82238313EF6CC0571BF235FFA2C0ED3AB35719BF35A7DF71D28912BE531A6E8F01B126B9F2C3C7DFAJ2D5J" TargetMode="External"/><Relationship Id="rId23" Type="http://schemas.openxmlformats.org/officeDocument/2006/relationships/hyperlink" Target="consultantplus://offline/ref=D9B8FE8A40D863716B4D0C983DFC26EFA96CBE273A3037A0905A2AE27456F07B499CF2773596F2587EFC4970DE2AB974F0FBF11112699630J3DFJ" TargetMode="External"/><Relationship Id="rId10" Type="http://schemas.openxmlformats.org/officeDocument/2006/relationships/hyperlink" Target="consultantplus://offline/ref=D9B8FE8A40D863716B4D12952B907BE5AC67E8223A363CF4CC072CB52B06F62E09DCF42276D2FF5B7DF71D219274E024B7B0FC190F75963B207FF826J1DBJ" TargetMode="External"/><Relationship Id="rId19" Type="http://schemas.openxmlformats.org/officeDocument/2006/relationships/hyperlink" Target="consultantplus://offline/ref=D9B8FE8A40D863716B4D12952B907BE5AC67E8223A363CF4CC072CB52B06F62E09DCF42276D2FF5B7DF71D219274E024B7B0FC190F75963B207FF826J1D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B8FE8A40D863716B4D12952B907BE5AC67E8223A373EF1CE0B2CB52B06F62E09DCF42276D2FF5B7DF71D219274E024B7B0FC190F75963B207FF826J1DBJ" TargetMode="External"/><Relationship Id="rId14" Type="http://schemas.openxmlformats.org/officeDocument/2006/relationships/hyperlink" Target="consultantplus://offline/ref=D9B8FE8A40D863716B4D12952B907BE5AC67E8223D303EF1C50571BF235FFA2C0ED3AB35719BF35A7DF71D28912BE531A6E8F01B126B9F2C3C7DFAJ2D5J" TargetMode="External"/><Relationship Id="rId22" Type="http://schemas.openxmlformats.org/officeDocument/2006/relationships/hyperlink" Target="consultantplus://offline/ref=D9B8FE8A40D863716B4D0C983DFC26EFA96CBE273A3037A0905A2AE27456F07B5B9CAA7B3495EC5A74E91F2198J7DE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2100</Words>
  <Characters>11975</Characters>
  <Application>Microsoft Office Word</Application>
  <DocSecurity>0</DocSecurity>
  <Lines>99</Lines>
  <Paragraphs>28</Paragraphs>
  <ScaleCrop>false</ScaleCrop>
  <Company/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2021-09-13T09:03:00Z</dcterms:created>
  <dcterms:modified xsi:type="dcterms:W3CDTF">2021-09-13T09:04:00Z</dcterms:modified>
</cp:coreProperties>
</file>