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385CCA" w:rsidRPr="00385CCA">
              <w:rPr>
                <w:color w:val="000080"/>
                <w:sz w:val="24"/>
                <w:szCs w:val="24"/>
              </w:rPr>
              <w:t>12.05.2021 № 79</w:t>
            </w:r>
            <w:r w:rsidR="00385CCA">
              <w:rPr>
                <w:color w:val="000080"/>
                <w:sz w:val="24"/>
                <w:szCs w:val="24"/>
              </w:rPr>
              <w:t>6</w:t>
            </w:r>
            <w:r w:rsidR="00385CCA" w:rsidRPr="00385CCA">
              <w:rPr>
                <w:color w:val="000080"/>
                <w:sz w:val="24"/>
                <w:szCs w:val="24"/>
              </w:rPr>
              <w:t xml:space="preserve">-р/адм       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1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D5512" w:rsidRPr="00C11C33" w:rsidRDefault="002D5512" w:rsidP="002D5512">
      <w:pPr>
        <w:pStyle w:val="ConsPlusNonformat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C11C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(программы) финансово-хозяйственной деятельности смоленского областного государственного унитарного предприятия «Юго-Восточная объединенная редакция» на  2021  год</w:t>
      </w:r>
    </w:p>
    <w:p w:rsidR="002D5512" w:rsidRPr="00DD2BBF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512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512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512" w:rsidRDefault="002D5512" w:rsidP="002D5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составления, утверждения и установления показателей планов (программ) финансово-хозяйственной деятельности областных государственных унитарных предприятий, утвержденным постановлением Администрации Смоленской области от 29.12.2006 № 478:</w:t>
      </w:r>
    </w:p>
    <w:p w:rsidR="002D5512" w:rsidRDefault="002D5512" w:rsidP="002D5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512" w:rsidRPr="00DD2BBF" w:rsidRDefault="002D5512" w:rsidP="002D5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(программу) финансово-хозяйственной деятельности смоленского областного государственного унитарного предприятия «Юго-Восточная объединенная редакция» на 2021 год.</w:t>
      </w:r>
    </w:p>
    <w:p w:rsidR="002D5512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512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512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2D5512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</w:p>
    <w:p w:rsidR="002D5512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5512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5512" w:rsidRDefault="002D5512" w:rsidP="002D551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ECE" w:rsidRPr="002D5512" w:rsidRDefault="00D33ECE" w:rsidP="006E181B">
      <w:pPr>
        <w:rPr>
          <w:sz w:val="28"/>
          <w:szCs w:val="28"/>
        </w:rPr>
      </w:pPr>
    </w:p>
    <w:sectPr w:rsidR="00D33ECE" w:rsidRPr="002D5512" w:rsidSect="0021706D">
      <w:headerReference w:type="default" r:id="rId7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2F" w:rsidRDefault="00AF3A2F">
      <w:r>
        <w:separator/>
      </w:r>
    </w:p>
  </w:endnote>
  <w:endnote w:type="continuationSeparator" w:id="0">
    <w:p w:rsidR="00AF3A2F" w:rsidRDefault="00AF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2F" w:rsidRDefault="00AF3A2F">
      <w:r>
        <w:separator/>
      </w:r>
    </w:p>
  </w:footnote>
  <w:footnote w:type="continuationSeparator" w:id="0">
    <w:p w:rsidR="00AF3A2F" w:rsidRDefault="00AF3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122064"/>
    <w:rsid w:val="0021706D"/>
    <w:rsid w:val="002A5A1F"/>
    <w:rsid w:val="002D5512"/>
    <w:rsid w:val="00301C7B"/>
    <w:rsid w:val="003200F0"/>
    <w:rsid w:val="003563D4"/>
    <w:rsid w:val="00364B00"/>
    <w:rsid w:val="00385CCA"/>
    <w:rsid w:val="00426273"/>
    <w:rsid w:val="004E1989"/>
    <w:rsid w:val="006113CB"/>
    <w:rsid w:val="0067695B"/>
    <w:rsid w:val="006E181B"/>
    <w:rsid w:val="00721E82"/>
    <w:rsid w:val="00827E0F"/>
    <w:rsid w:val="008C50CA"/>
    <w:rsid w:val="00A057EB"/>
    <w:rsid w:val="00A16598"/>
    <w:rsid w:val="00AF3A2F"/>
    <w:rsid w:val="00B63EB7"/>
    <w:rsid w:val="00C3288A"/>
    <w:rsid w:val="00C7093E"/>
    <w:rsid w:val="00CB396C"/>
    <w:rsid w:val="00CF05C2"/>
    <w:rsid w:val="00D33ECE"/>
    <w:rsid w:val="00D520EE"/>
    <w:rsid w:val="00D622A1"/>
    <w:rsid w:val="00DB5DF2"/>
    <w:rsid w:val="00EA0B95"/>
    <w:rsid w:val="00EE6946"/>
    <w:rsid w:val="00FA6182"/>
    <w:rsid w:val="00FD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19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198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1989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5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5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Movchan_NN</cp:lastModifiedBy>
  <cp:revision>2</cp:revision>
  <dcterms:created xsi:type="dcterms:W3CDTF">2021-07-16T11:36:00Z</dcterms:created>
  <dcterms:modified xsi:type="dcterms:W3CDTF">2021-07-16T11:36:00Z</dcterms:modified>
</cp:coreProperties>
</file>