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E" w:rsidRDefault="001A35AE">
      <w:pPr>
        <w:pStyle w:val="ConsPlusNormal"/>
        <w:outlineLvl w:val="0"/>
      </w:pPr>
      <w:r>
        <w:t>Зарегистрировано в Минюсте России 11 января 2017 г. N 45158</w:t>
      </w:r>
    </w:p>
    <w:p w:rsidR="001A35AE" w:rsidRDefault="001A35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A35AE" w:rsidRDefault="001A35AE">
      <w:pPr>
        <w:pStyle w:val="ConsPlusTitle"/>
        <w:jc w:val="center"/>
      </w:pPr>
    </w:p>
    <w:p w:rsidR="001A35AE" w:rsidRDefault="001A35AE">
      <w:pPr>
        <w:pStyle w:val="ConsPlusTitle"/>
        <w:jc w:val="center"/>
      </w:pPr>
      <w:r>
        <w:t>ПРИКАЗ</w:t>
      </w:r>
    </w:p>
    <w:p w:rsidR="001A35AE" w:rsidRDefault="001A35AE">
      <w:pPr>
        <w:pStyle w:val="ConsPlusTitle"/>
        <w:jc w:val="center"/>
      </w:pPr>
      <w:r>
        <w:t>от 9 декабря 2016 г. N 798</w:t>
      </w:r>
    </w:p>
    <w:p w:rsidR="001A35AE" w:rsidRDefault="001A35AE">
      <w:pPr>
        <w:pStyle w:val="ConsPlusTitle"/>
        <w:jc w:val="center"/>
      </w:pPr>
    </w:p>
    <w:p w:rsidR="001A35AE" w:rsidRDefault="001A35AE">
      <w:pPr>
        <w:pStyle w:val="ConsPlusTitle"/>
        <w:jc w:val="center"/>
      </w:pPr>
      <w:r>
        <w:t>ОБ УТВЕРЖДЕНИИ ФОРМЫ КОНКУРСНОЙ ЗАЯВКИ</w:t>
      </w:r>
    </w:p>
    <w:p w:rsidR="001A35AE" w:rsidRDefault="001A35AE">
      <w:pPr>
        <w:pStyle w:val="ConsPlusTitle"/>
        <w:jc w:val="center"/>
      </w:pPr>
      <w:r>
        <w:t>МУНИЦИПАЛЬНЫХ ОБРАЗОВАНИЙ, ПРЕДСТАВЛЯЕМОЙ ДЛЯ УЧАСТИЯ</w:t>
      </w:r>
    </w:p>
    <w:p w:rsidR="001A35AE" w:rsidRDefault="001A35AE">
      <w:pPr>
        <w:pStyle w:val="ConsPlusTitle"/>
        <w:jc w:val="center"/>
      </w:pPr>
      <w:r>
        <w:t>ВО ВСЕРОССИЙСКОМ КОНКУРСЕ "ЛУЧШАЯ МУНИЦИПАЛЬНАЯ ПРАКТИКА"</w:t>
      </w:r>
    </w:p>
    <w:p w:rsidR="001A35AE" w:rsidRDefault="001A35AE">
      <w:pPr>
        <w:pStyle w:val="ConsPlusTitle"/>
        <w:jc w:val="center"/>
      </w:pPr>
      <w:r>
        <w:t>ПО НОМИНАЦИИ "МУНИЦИПАЛЬНАЯ ЭКОНОМИЧЕСКАЯ ПОЛИТИКА</w:t>
      </w:r>
    </w:p>
    <w:p w:rsidR="001A35AE" w:rsidRDefault="001A35AE">
      <w:pPr>
        <w:pStyle w:val="ConsPlusTitle"/>
        <w:jc w:val="center"/>
      </w:pPr>
      <w:r>
        <w:t>И УПРАВЛЕНИЕ МУНИЦИПАЛЬНЫМИ ФИНАНСАМИ" И МЕТОДИКИ ОЦЕНКИ</w:t>
      </w:r>
    </w:p>
    <w:p w:rsidR="001A35AE" w:rsidRDefault="001A35AE">
      <w:pPr>
        <w:pStyle w:val="ConsPlusTitle"/>
        <w:jc w:val="center"/>
      </w:pPr>
      <w:r>
        <w:t>КОНКУРСНЫХ ЗАЯВОК МУНИЦИПАЛЬНЫХ ОБРАЗОВАНИЙ, ПРЕДСТАВЛЯЕМЫХ</w:t>
      </w:r>
    </w:p>
    <w:p w:rsidR="001A35AE" w:rsidRDefault="001A35AE">
      <w:pPr>
        <w:pStyle w:val="ConsPlusTitle"/>
        <w:jc w:val="center"/>
      </w:pPr>
      <w:r>
        <w:t>ДЛЯ УЧАСТИЯ ВО ВСЕРОССИЙСКОМ КОНКУРСЕ "ЛУЧШАЯ МУНИЦИПАЛЬНАЯ</w:t>
      </w:r>
    </w:p>
    <w:p w:rsidR="001A35AE" w:rsidRDefault="001A35AE">
      <w:pPr>
        <w:pStyle w:val="ConsPlusTitle"/>
        <w:jc w:val="center"/>
      </w:pPr>
      <w:r>
        <w:t>ПРАКТИКА" ПО НОМИНАЦИИ "МУНИЦИПАЛЬНАЯ ЭКОНОМИЧЕСКАЯ</w:t>
      </w:r>
    </w:p>
    <w:p w:rsidR="001A35AE" w:rsidRDefault="001A35AE">
      <w:pPr>
        <w:pStyle w:val="ConsPlusTitle"/>
        <w:jc w:val="center"/>
      </w:pPr>
      <w:r>
        <w:t>ПОЛИТИКА И УПРАВЛЕНИЕ МУНИЦИПАЛЬНЫМИ ФИНАНСАМИ"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1A35AE" w:rsidRDefault="001A35AE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форму</w:t>
        </w:r>
      </w:hyperlink>
      <w:r>
        <w:t xml:space="preserve"> конкурсной заявки муниципального образования, представляемой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(приложение N 1);</w:t>
      </w:r>
    </w:p>
    <w:p w:rsidR="001A35AE" w:rsidRDefault="001A35AE">
      <w:pPr>
        <w:pStyle w:val="ConsPlusNormal"/>
        <w:spacing w:before="220"/>
        <w:ind w:firstLine="540"/>
        <w:jc w:val="both"/>
      </w:pPr>
      <w:hyperlink w:anchor="P595" w:history="1">
        <w:r>
          <w:rPr>
            <w:color w:val="0000FF"/>
          </w:rPr>
          <w:t>методику</w:t>
        </w:r>
      </w:hyperlink>
      <w:r>
        <w:t xml:space="preserve">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(предложение N 2).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right"/>
      </w:pPr>
      <w:r>
        <w:t>Министр</w:t>
      </w:r>
    </w:p>
    <w:p w:rsidR="001A35AE" w:rsidRDefault="001A35AE">
      <w:pPr>
        <w:pStyle w:val="ConsPlusNormal"/>
        <w:jc w:val="right"/>
      </w:pPr>
      <w:r>
        <w:t>М.С.ОРЕШКИН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right"/>
        <w:outlineLvl w:val="0"/>
      </w:pPr>
      <w:r>
        <w:t>Приложение N 1</w:t>
      </w:r>
    </w:p>
    <w:p w:rsidR="001A35AE" w:rsidRDefault="001A35AE">
      <w:pPr>
        <w:pStyle w:val="ConsPlusNormal"/>
        <w:jc w:val="right"/>
      </w:pPr>
      <w:r>
        <w:t>к приказу Минэкономразвития России</w:t>
      </w:r>
    </w:p>
    <w:p w:rsidR="001A35AE" w:rsidRDefault="001A35AE">
      <w:pPr>
        <w:pStyle w:val="ConsPlusNormal"/>
        <w:jc w:val="right"/>
      </w:pPr>
      <w:r>
        <w:t>от 09.12.2016 N 798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right"/>
      </w:pPr>
      <w:r>
        <w:t>форма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nformat"/>
        <w:jc w:val="both"/>
      </w:pPr>
      <w:bookmarkStart w:id="0" w:name="P37"/>
      <w:bookmarkEnd w:id="0"/>
      <w:r>
        <w:t xml:space="preserve">                             Конкурсная заявка</w:t>
      </w:r>
    </w:p>
    <w:p w:rsidR="001A35AE" w:rsidRDefault="001A35AE">
      <w:pPr>
        <w:pStyle w:val="ConsPlusNonformat"/>
        <w:jc w:val="both"/>
      </w:pPr>
      <w:r>
        <w:t xml:space="preserve">        на участие во Всероссийском конкурсе "Лучшая муниципальная</w:t>
      </w:r>
    </w:p>
    <w:p w:rsidR="001A35AE" w:rsidRDefault="001A35AE">
      <w:pPr>
        <w:pStyle w:val="ConsPlusNonformat"/>
        <w:jc w:val="both"/>
      </w:pPr>
      <w:r>
        <w:t xml:space="preserve">       практика" по номинации "муниципальная экономическая политика</w:t>
      </w:r>
    </w:p>
    <w:p w:rsidR="001A35AE" w:rsidRDefault="001A35AE">
      <w:pPr>
        <w:pStyle w:val="ConsPlusNonformat"/>
        <w:jc w:val="both"/>
      </w:pPr>
      <w:r>
        <w:t xml:space="preserve">                  и управление муниципальными финансами"</w:t>
      </w:r>
    </w:p>
    <w:p w:rsidR="001A35AE" w:rsidRDefault="001A35AE">
      <w:pPr>
        <w:pStyle w:val="ConsPlusNonformat"/>
        <w:jc w:val="both"/>
      </w:pPr>
    </w:p>
    <w:p w:rsidR="001A35AE" w:rsidRDefault="001A35AE">
      <w:pPr>
        <w:pStyle w:val="ConsPlusNonformat"/>
        <w:jc w:val="both"/>
      </w:pPr>
      <w:r>
        <w:t>___________________________________________________________________________</w:t>
      </w:r>
    </w:p>
    <w:p w:rsidR="001A35AE" w:rsidRDefault="001A35AE">
      <w:pPr>
        <w:pStyle w:val="ConsPlusNonformat"/>
        <w:jc w:val="both"/>
      </w:pPr>
      <w:r>
        <w:t xml:space="preserve">   (наименование городского округа (городского округа с внутригородским</w:t>
      </w:r>
    </w:p>
    <w:p w:rsidR="001A35AE" w:rsidRDefault="001A35AE">
      <w:pPr>
        <w:pStyle w:val="ConsPlusNonformat"/>
        <w:jc w:val="both"/>
      </w:pPr>
      <w:r>
        <w:t xml:space="preserve">          делением)/городского поселения/сельского поселения) </w:t>
      </w:r>
      <w:hyperlink w:anchor="P572" w:history="1">
        <w:r>
          <w:rPr>
            <w:color w:val="0000FF"/>
          </w:rPr>
          <w:t>&lt;1&gt;</w:t>
        </w:r>
      </w:hyperlink>
    </w:p>
    <w:p w:rsidR="001A35AE" w:rsidRDefault="001A35AE">
      <w:pPr>
        <w:pStyle w:val="ConsPlusNonformat"/>
        <w:jc w:val="both"/>
      </w:pPr>
      <w:r>
        <w:t>___________________________________________________________________________</w:t>
      </w:r>
    </w:p>
    <w:p w:rsidR="001A35AE" w:rsidRDefault="001A35AE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A35AE" w:rsidRDefault="001A35AE">
      <w:pPr>
        <w:pStyle w:val="ConsPlusNonformat"/>
        <w:jc w:val="both"/>
      </w:pPr>
      <w:r>
        <w:t>___________________________________________________________________________</w:t>
      </w:r>
    </w:p>
    <w:p w:rsidR="001A35AE" w:rsidRDefault="001A35AE">
      <w:pPr>
        <w:pStyle w:val="ConsPlusNonformat"/>
        <w:jc w:val="both"/>
      </w:pPr>
      <w:r>
        <w:t xml:space="preserve">                       (наименование категории) </w:t>
      </w:r>
      <w:hyperlink w:anchor="P573" w:history="1">
        <w:r>
          <w:rPr>
            <w:color w:val="0000FF"/>
          </w:rPr>
          <w:t>&lt;2&gt;</w:t>
        </w:r>
      </w:hyperlink>
    </w:p>
    <w:p w:rsidR="001A35AE" w:rsidRDefault="001A35AE">
      <w:pPr>
        <w:pStyle w:val="ConsPlusNonformat"/>
        <w:jc w:val="both"/>
      </w:pPr>
    </w:p>
    <w:p w:rsidR="001A35AE" w:rsidRDefault="001A35AE">
      <w:pPr>
        <w:pStyle w:val="ConsPlusNonformat"/>
        <w:jc w:val="both"/>
      </w:pPr>
      <w:r>
        <w:t xml:space="preserve">                              Общие сведения</w:t>
      </w:r>
    </w:p>
    <w:p w:rsidR="001A35AE" w:rsidRDefault="001A35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030"/>
        <w:gridCol w:w="1531"/>
      </w:tblGrid>
      <w:tr w:rsidR="001A35AE">
        <w:tc>
          <w:tcPr>
            <w:tcW w:w="510" w:type="dxa"/>
          </w:tcPr>
          <w:p w:rsidR="001A35AE" w:rsidRDefault="001A35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30" w:type="dxa"/>
          </w:tcPr>
          <w:p w:rsidR="001A35AE" w:rsidRDefault="001A35AE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1531" w:type="dxa"/>
          </w:tcPr>
          <w:p w:rsidR="001A35AE" w:rsidRDefault="001A35AE">
            <w:pPr>
              <w:pStyle w:val="ConsPlusNormal"/>
              <w:jc w:val="center"/>
            </w:pPr>
            <w:r>
              <w:t xml:space="preserve">Содержание сведений </w:t>
            </w:r>
            <w:hyperlink w:anchor="P574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1A35AE">
        <w:tc>
          <w:tcPr>
            <w:tcW w:w="510" w:type="dxa"/>
          </w:tcPr>
          <w:p w:rsidR="001A35AE" w:rsidRDefault="001A35AE">
            <w:pPr>
              <w:pStyle w:val="ConsPlusNormal"/>
            </w:pPr>
            <w:r>
              <w:t>1</w:t>
            </w:r>
          </w:p>
        </w:tc>
        <w:tc>
          <w:tcPr>
            <w:tcW w:w="7030" w:type="dxa"/>
          </w:tcPr>
          <w:p w:rsidR="001A35AE" w:rsidRDefault="001A35AE">
            <w:pPr>
              <w:pStyle w:val="ConsPlusNormal"/>
              <w:jc w:val="both"/>
            </w:pPr>
            <w:r>
              <w:t>Дата регистрации устава муниципального образования (городского округа (городского округа с внутригородским делением)/городского поселения/сельского поселения)</w:t>
            </w:r>
          </w:p>
        </w:tc>
        <w:tc>
          <w:tcPr>
            <w:tcW w:w="1531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Merge w:val="restart"/>
          </w:tcPr>
          <w:p w:rsidR="001A35AE" w:rsidRDefault="001A35AE">
            <w:pPr>
              <w:pStyle w:val="ConsPlusNormal"/>
            </w:pPr>
            <w:r>
              <w:t>2</w:t>
            </w:r>
          </w:p>
        </w:tc>
        <w:tc>
          <w:tcPr>
            <w:tcW w:w="7030" w:type="dxa"/>
            <w:tcBorders>
              <w:bottom w:val="nil"/>
            </w:tcBorders>
          </w:tcPr>
          <w:p w:rsidR="001A35AE" w:rsidRDefault="001A35AE">
            <w:pPr>
              <w:pStyle w:val="ConsPlusNormal"/>
              <w:jc w:val="both"/>
            </w:pPr>
            <w:r>
              <w:t>Численность постоянного населения (городского округа (городского округа с внутригородским делением)/городского поселения/сельского поселения), тыс. человек:</w:t>
            </w:r>
          </w:p>
        </w:tc>
        <w:tc>
          <w:tcPr>
            <w:tcW w:w="1531" w:type="dxa"/>
            <w:vMerge w:val="restart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Merge/>
          </w:tcPr>
          <w:p w:rsidR="001A35AE" w:rsidRDefault="001A35AE"/>
        </w:tc>
        <w:tc>
          <w:tcPr>
            <w:tcW w:w="7030" w:type="dxa"/>
            <w:tcBorders>
              <w:top w:val="nil"/>
            </w:tcBorders>
          </w:tcPr>
          <w:p w:rsidR="001A35AE" w:rsidRDefault="001A35AE">
            <w:pPr>
              <w:pStyle w:val="ConsPlusNormal"/>
              <w:jc w:val="both"/>
            </w:pPr>
            <w:r>
              <w:t>- на 1 января года, соответствующего году подачи заявки</w:t>
            </w:r>
          </w:p>
        </w:tc>
        <w:tc>
          <w:tcPr>
            <w:tcW w:w="1531" w:type="dxa"/>
            <w:vMerge/>
          </w:tcPr>
          <w:p w:rsidR="001A35AE" w:rsidRDefault="001A35AE"/>
        </w:tc>
      </w:tr>
      <w:tr w:rsidR="001A35AE">
        <w:tc>
          <w:tcPr>
            <w:tcW w:w="510" w:type="dxa"/>
            <w:vMerge/>
          </w:tcPr>
          <w:p w:rsidR="001A35AE" w:rsidRDefault="001A35AE"/>
        </w:tc>
        <w:tc>
          <w:tcPr>
            <w:tcW w:w="7030" w:type="dxa"/>
          </w:tcPr>
          <w:p w:rsidR="001A35AE" w:rsidRDefault="001A35AE">
            <w:pPr>
              <w:pStyle w:val="ConsPlusNormal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</w:tcPr>
          <w:p w:rsidR="001A35AE" w:rsidRDefault="001A35AE">
            <w:pPr>
              <w:pStyle w:val="ConsPlusNormal"/>
            </w:pPr>
            <w:r>
              <w:t>3</w:t>
            </w:r>
          </w:p>
        </w:tc>
        <w:tc>
          <w:tcPr>
            <w:tcW w:w="7030" w:type="dxa"/>
          </w:tcPr>
          <w:p w:rsidR="001A35AE" w:rsidRDefault="001A35AE">
            <w:pPr>
              <w:pStyle w:val="ConsPlusNormal"/>
              <w:jc w:val="both"/>
            </w:pPr>
            <w:r>
              <w:t>Объем доходов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531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</w:tcPr>
          <w:p w:rsidR="001A35AE" w:rsidRDefault="001A35AE">
            <w:pPr>
              <w:pStyle w:val="ConsPlusNormal"/>
            </w:pPr>
            <w:r>
              <w:t>4</w:t>
            </w:r>
          </w:p>
        </w:tc>
        <w:tc>
          <w:tcPr>
            <w:tcW w:w="7030" w:type="dxa"/>
          </w:tcPr>
          <w:p w:rsidR="001A35AE" w:rsidRDefault="001A35AE">
            <w:pPr>
              <w:pStyle w:val="ConsPlusNormal"/>
              <w:jc w:val="both"/>
            </w:pPr>
            <w:r>
              <w:t>Объем расходов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531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Merge w:val="restart"/>
          </w:tcPr>
          <w:p w:rsidR="001A35AE" w:rsidRDefault="001A35AE">
            <w:pPr>
              <w:pStyle w:val="ConsPlusNormal"/>
            </w:pPr>
            <w:bookmarkStart w:id="1" w:name="P70"/>
            <w:bookmarkEnd w:id="1"/>
            <w:r>
              <w:t>5</w:t>
            </w:r>
          </w:p>
        </w:tc>
        <w:tc>
          <w:tcPr>
            <w:tcW w:w="7030" w:type="dxa"/>
            <w:tcBorders>
              <w:bottom w:val="nil"/>
            </w:tcBorders>
          </w:tcPr>
          <w:p w:rsidR="001A35AE" w:rsidRDefault="001A35AE">
            <w:pPr>
              <w:pStyle w:val="ConsPlusNormal"/>
              <w:jc w:val="both"/>
            </w:pPr>
            <w:r>
              <w:t>Объем муниципального долга, тыс. рублей</w:t>
            </w:r>
          </w:p>
        </w:tc>
        <w:tc>
          <w:tcPr>
            <w:tcW w:w="1531" w:type="dxa"/>
            <w:vMerge w:val="restart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Merge/>
          </w:tcPr>
          <w:p w:rsidR="001A35AE" w:rsidRDefault="001A35AE"/>
        </w:tc>
        <w:tc>
          <w:tcPr>
            <w:tcW w:w="7030" w:type="dxa"/>
            <w:tcBorders>
              <w:top w:val="nil"/>
            </w:tcBorders>
          </w:tcPr>
          <w:p w:rsidR="001A35AE" w:rsidRDefault="001A35AE">
            <w:pPr>
              <w:pStyle w:val="ConsPlusNormal"/>
              <w:ind w:left="283"/>
              <w:jc w:val="both"/>
            </w:pPr>
            <w: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1A35AE" w:rsidRDefault="001A35AE"/>
        </w:tc>
      </w:tr>
      <w:tr w:rsidR="001A35AE">
        <w:tc>
          <w:tcPr>
            <w:tcW w:w="510" w:type="dxa"/>
            <w:vMerge/>
          </w:tcPr>
          <w:p w:rsidR="001A35AE" w:rsidRDefault="001A35AE"/>
        </w:tc>
        <w:tc>
          <w:tcPr>
            <w:tcW w:w="7030" w:type="dxa"/>
          </w:tcPr>
          <w:p w:rsidR="001A35AE" w:rsidRDefault="001A35AE">
            <w:pPr>
              <w:pStyle w:val="ConsPlusNormal"/>
              <w:ind w:left="283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Merge w:val="restart"/>
          </w:tcPr>
          <w:p w:rsidR="001A35AE" w:rsidRDefault="001A35AE">
            <w:pPr>
              <w:pStyle w:val="ConsPlusNormal"/>
            </w:pPr>
            <w:r>
              <w:t>6</w:t>
            </w:r>
          </w:p>
        </w:tc>
        <w:tc>
          <w:tcPr>
            <w:tcW w:w="7030" w:type="dxa"/>
            <w:tcBorders>
              <w:bottom w:val="nil"/>
            </w:tcBorders>
          </w:tcPr>
          <w:p w:rsidR="001A35AE" w:rsidRDefault="001A35AE">
            <w:pPr>
              <w:pStyle w:val="ConsPlusNormal"/>
              <w:jc w:val="both"/>
            </w:pPr>
            <w:r>
              <w:t>Отношение объема муниципального долга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531" w:type="dxa"/>
            <w:vMerge w:val="restart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Merge/>
          </w:tcPr>
          <w:p w:rsidR="001A35AE" w:rsidRDefault="001A35AE"/>
        </w:tc>
        <w:tc>
          <w:tcPr>
            <w:tcW w:w="7030" w:type="dxa"/>
            <w:tcBorders>
              <w:top w:val="nil"/>
            </w:tcBorders>
          </w:tcPr>
          <w:p w:rsidR="001A35AE" w:rsidRDefault="001A35AE">
            <w:pPr>
              <w:pStyle w:val="ConsPlusNormal"/>
              <w:ind w:left="283"/>
              <w:jc w:val="both"/>
            </w:pPr>
            <w: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1A35AE" w:rsidRDefault="001A35AE"/>
        </w:tc>
      </w:tr>
      <w:tr w:rsidR="001A35AE">
        <w:tc>
          <w:tcPr>
            <w:tcW w:w="510" w:type="dxa"/>
            <w:vMerge/>
          </w:tcPr>
          <w:p w:rsidR="001A35AE" w:rsidRDefault="001A35AE"/>
        </w:tc>
        <w:tc>
          <w:tcPr>
            <w:tcW w:w="7030" w:type="dxa"/>
          </w:tcPr>
          <w:p w:rsidR="001A35AE" w:rsidRDefault="001A35AE">
            <w:pPr>
              <w:pStyle w:val="ConsPlusNormal"/>
              <w:ind w:left="283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Merge w:val="restart"/>
          </w:tcPr>
          <w:p w:rsidR="001A35AE" w:rsidRDefault="001A35AE">
            <w:pPr>
              <w:pStyle w:val="ConsPlusNormal"/>
            </w:pPr>
            <w:r>
              <w:t>7</w:t>
            </w:r>
          </w:p>
        </w:tc>
        <w:tc>
          <w:tcPr>
            <w:tcW w:w="7030" w:type="dxa"/>
            <w:tcBorders>
              <w:bottom w:val="nil"/>
            </w:tcBorders>
          </w:tcPr>
          <w:p w:rsidR="001A35AE" w:rsidRDefault="001A35AE">
            <w:pPr>
              <w:pStyle w:val="ConsPlusNormal"/>
              <w:jc w:val="both"/>
            </w:pPr>
            <w:r>
              <w:t>Объем дефицита (профицита) бюджета муниципального образования, тыс. рублей</w:t>
            </w:r>
          </w:p>
        </w:tc>
        <w:tc>
          <w:tcPr>
            <w:tcW w:w="1531" w:type="dxa"/>
            <w:vMerge w:val="restart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Merge/>
          </w:tcPr>
          <w:p w:rsidR="001A35AE" w:rsidRDefault="001A35AE"/>
        </w:tc>
        <w:tc>
          <w:tcPr>
            <w:tcW w:w="7030" w:type="dxa"/>
            <w:tcBorders>
              <w:top w:val="nil"/>
            </w:tcBorders>
          </w:tcPr>
          <w:p w:rsidR="001A35AE" w:rsidRDefault="001A35AE">
            <w:pPr>
              <w:pStyle w:val="ConsPlusNormal"/>
              <w:ind w:left="283"/>
              <w:jc w:val="both"/>
            </w:pPr>
            <w: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1A35AE" w:rsidRDefault="001A35AE"/>
        </w:tc>
      </w:tr>
      <w:tr w:rsidR="001A35AE">
        <w:tc>
          <w:tcPr>
            <w:tcW w:w="510" w:type="dxa"/>
            <w:vMerge/>
          </w:tcPr>
          <w:p w:rsidR="001A35AE" w:rsidRDefault="001A35AE"/>
        </w:tc>
        <w:tc>
          <w:tcPr>
            <w:tcW w:w="7030" w:type="dxa"/>
          </w:tcPr>
          <w:p w:rsidR="001A35AE" w:rsidRDefault="001A35AE">
            <w:pPr>
              <w:pStyle w:val="ConsPlusNormal"/>
              <w:ind w:left="283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Merge w:val="restart"/>
          </w:tcPr>
          <w:p w:rsidR="001A35AE" w:rsidRDefault="001A35AE">
            <w:pPr>
              <w:pStyle w:val="ConsPlusNormal"/>
            </w:pPr>
            <w:r>
              <w:t>8</w:t>
            </w:r>
          </w:p>
        </w:tc>
        <w:tc>
          <w:tcPr>
            <w:tcW w:w="7030" w:type="dxa"/>
            <w:tcBorders>
              <w:bottom w:val="nil"/>
            </w:tcBorders>
          </w:tcPr>
          <w:p w:rsidR="001A35AE" w:rsidRDefault="001A35AE">
            <w:pPr>
              <w:pStyle w:val="ConsPlusNormal"/>
              <w:jc w:val="both"/>
            </w:pPr>
            <w:r>
              <w:t>Отношение объема дефицита (профицита) бюджета муниципального образования к общему годовому объему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отчислений, в процентах</w:t>
            </w:r>
          </w:p>
        </w:tc>
        <w:tc>
          <w:tcPr>
            <w:tcW w:w="1531" w:type="dxa"/>
            <w:vMerge w:val="restart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Merge/>
          </w:tcPr>
          <w:p w:rsidR="001A35AE" w:rsidRDefault="001A35AE"/>
        </w:tc>
        <w:tc>
          <w:tcPr>
            <w:tcW w:w="7030" w:type="dxa"/>
            <w:tcBorders>
              <w:top w:val="nil"/>
            </w:tcBorders>
          </w:tcPr>
          <w:p w:rsidR="001A35AE" w:rsidRDefault="001A35AE">
            <w:pPr>
              <w:pStyle w:val="ConsPlusNormal"/>
              <w:ind w:left="283"/>
              <w:jc w:val="both"/>
            </w:pPr>
            <w: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1A35AE" w:rsidRDefault="001A35AE"/>
        </w:tc>
      </w:tr>
      <w:tr w:rsidR="001A35AE">
        <w:tc>
          <w:tcPr>
            <w:tcW w:w="510" w:type="dxa"/>
            <w:vMerge/>
          </w:tcPr>
          <w:p w:rsidR="001A35AE" w:rsidRDefault="001A35AE"/>
        </w:tc>
        <w:tc>
          <w:tcPr>
            <w:tcW w:w="7030" w:type="dxa"/>
          </w:tcPr>
          <w:p w:rsidR="001A35AE" w:rsidRDefault="001A35AE">
            <w:pPr>
              <w:pStyle w:val="ConsPlusNormal"/>
              <w:ind w:left="283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Merge w:val="restart"/>
          </w:tcPr>
          <w:p w:rsidR="001A35AE" w:rsidRDefault="001A35AE">
            <w:pPr>
              <w:pStyle w:val="ConsPlusNormal"/>
            </w:pPr>
            <w:bookmarkStart w:id="2" w:name="P94"/>
            <w:bookmarkEnd w:id="2"/>
            <w:r>
              <w:t>9</w:t>
            </w:r>
          </w:p>
        </w:tc>
        <w:tc>
          <w:tcPr>
            <w:tcW w:w="7030" w:type="dxa"/>
          </w:tcPr>
          <w:p w:rsidR="001A35AE" w:rsidRDefault="001A35AE">
            <w:pPr>
              <w:pStyle w:val="ConsPlusNormal"/>
              <w:jc w:val="both"/>
            </w:pPr>
            <w:r>
              <w:t>Объем кредиторской задолженности муниципального образования, тыс. рублей</w:t>
            </w:r>
          </w:p>
          <w:p w:rsidR="001A35AE" w:rsidRDefault="001A35AE">
            <w:pPr>
              <w:pStyle w:val="ConsPlusNormal"/>
              <w:ind w:left="283"/>
              <w:jc w:val="both"/>
            </w:pPr>
            <w:r>
              <w:t>- на 1 января года подачи заявки</w:t>
            </w:r>
          </w:p>
        </w:tc>
        <w:tc>
          <w:tcPr>
            <w:tcW w:w="1531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Merge/>
          </w:tcPr>
          <w:p w:rsidR="001A35AE" w:rsidRDefault="001A35AE"/>
        </w:tc>
        <w:tc>
          <w:tcPr>
            <w:tcW w:w="7030" w:type="dxa"/>
          </w:tcPr>
          <w:p w:rsidR="001A35AE" w:rsidRDefault="001A35AE">
            <w:pPr>
              <w:pStyle w:val="ConsPlusNormal"/>
              <w:ind w:left="283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Merge/>
          </w:tcPr>
          <w:p w:rsidR="001A35AE" w:rsidRDefault="001A35AE"/>
        </w:tc>
        <w:tc>
          <w:tcPr>
            <w:tcW w:w="7030" w:type="dxa"/>
          </w:tcPr>
          <w:p w:rsidR="001A35AE" w:rsidRDefault="001A35AE">
            <w:pPr>
              <w:pStyle w:val="ConsPlusNormal"/>
              <w:jc w:val="both"/>
            </w:pPr>
            <w:r>
              <w:t>в том числе просроченной кредиторской задолженности:</w:t>
            </w:r>
          </w:p>
        </w:tc>
        <w:tc>
          <w:tcPr>
            <w:tcW w:w="1531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Merge/>
          </w:tcPr>
          <w:p w:rsidR="001A35AE" w:rsidRDefault="001A35AE"/>
        </w:tc>
        <w:tc>
          <w:tcPr>
            <w:tcW w:w="7030" w:type="dxa"/>
          </w:tcPr>
          <w:p w:rsidR="001A35AE" w:rsidRDefault="001A35AE">
            <w:pPr>
              <w:pStyle w:val="ConsPlusNormal"/>
              <w:ind w:left="283"/>
              <w:jc w:val="both"/>
            </w:pPr>
            <w:r>
              <w:t>- на 1 января года подачи заявки</w:t>
            </w:r>
          </w:p>
        </w:tc>
        <w:tc>
          <w:tcPr>
            <w:tcW w:w="1531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Merge/>
          </w:tcPr>
          <w:p w:rsidR="001A35AE" w:rsidRDefault="001A35AE"/>
        </w:tc>
        <w:tc>
          <w:tcPr>
            <w:tcW w:w="7030" w:type="dxa"/>
          </w:tcPr>
          <w:p w:rsidR="001A35AE" w:rsidRDefault="001A35AE">
            <w:pPr>
              <w:pStyle w:val="ConsPlusNormal"/>
              <w:ind w:left="283"/>
              <w:jc w:val="both"/>
            </w:pPr>
            <w: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1A35AE" w:rsidRDefault="001A35AE">
            <w:pPr>
              <w:pStyle w:val="ConsPlusNormal"/>
            </w:pPr>
          </w:p>
        </w:tc>
      </w:tr>
    </w:tbl>
    <w:p w:rsidR="001A35AE" w:rsidRDefault="001A35AE">
      <w:pPr>
        <w:pStyle w:val="ConsPlusNormal"/>
        <w:jc w:val="both"/>
      </w:pPr>
    </w:p>
    <w:p w:rsidR="001A35AE" w:rsidRDefault="001A35AE">
      <w:pPr>
        <w:pStyle w:val="ConsPlusNonformat"/>
        <w:jc w:val="both"/>
      </w:pPr>
      <w:bookmarkStart w:id="3" w:name="P107"/>
      <w:bookmarkEnd w:id="3"/>
      <w:r>
        <w:t xml:space="preserve">           Раздел I. Описание практик муниципального образования</w:t>
      </w:r>
    </w:p>
    <w:p w:rsidR="001A35AE" w:rsidRDefault="001A35AE">
      <w:pPr>
        <w:pStyle w:val="ConsPlusNonformat"/>
        <w:jc w:val="both"/>
      </w:pPr>
    </w:p>
    <w:p w:rsidR="001A35AE" w:rsidRDefault="001A35AE">
      <w:pPr>
        <w:pStyle w:val="ConsPlusNonformat"/>
        <w:jc w:val="both"/>
      </w:pPr>
      <w:bookmarkStart w:id="4" w:name="P109"/>
      <w:bookmarkEnd w:id="4"/>
      <w:r>
        <w:t xml:space="preserve">             Подраздел I. Практика муниципального образования</w:t>
      </w:r>
    </w:p>
    <w:p w:rsidR="001A35AE" w:rsidRDefault="001A35AE">
      <w:pPr>
        <w:pStyle w:val="ConsPlusNonformat"/>
        <w:jc w:val="both"/>
      </w:pPr>
      <w:r>
        <w:t xml:space="preserve">              в сфере "муниципальная экономическая политика"</w:t>
      </w:r>
    </w:p>
    <w:p w:rsidR="001A35AE" w:rsidRDefault="001A35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143"/>
        <w:gridCol w:w="1417"/>
      </w:tblGrid>
      <w:tr w:rsidR="001A35AE">
        <w:tc>
          <w:tcPr>
            <w:tcW w:w="510" w:type="dxa"/>
          </w:tcPr>
          <w:p w:rsidR="001A35AE" w:rsidRDefault="001A35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</w:tcPr>
          <w:p w:rsidR="001A35AE" w:rsidRDefault="001A35AE">
            <w:pPr>
              <w:pStyle w:val="ConsPlusNormal"/>
              <w:jc w:val="center"/>
            </w:pPr>
            <w:r>
              <w:t>Наименование направления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1A35AE">
        <w:tc>
          <w:tcPr>
            <w:tcW w:w="51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3" w:type="dxa"/>
          </w:tcPr>
          <w:p w:rsidR="001A35AE" w:rsidRDefault="001A35AE">
            <w:pPr>
              <w:pStyle w:val="ConsPlusNormal"/>
              <w:jc w:val="both"/>
            </w:pPr>
            <w:r>
              <w:t>Описание муниципальной практики по следующим направлениям: система стратегического управления; развитие муниципально-частного партнерства, опыт реализации соответствующих проектов в социальной сфере; развитие малого и среднего предпринимательства, привлечение инвестиций в экономику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43" w:type="dxa"/>
          </w:tcPr>
          <w:p w:rsidR="001A35AE" w:rsidRDefault="001A35AE">
            <w:pPr>
              <w:pStyle w:val="ConsPlusNormal"/>
              <w:jc w:val="both"/>
            </w:pPr>
            <w: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4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anchor="P153" w:history="1">
              <w:r>
                <w:rPr>
                  <w:color w:val="0000FF"/>
                </w:rPr>
                <w:t>разделом II</w:t>
              </w:r>
            </w:hyperlink>
            <w:r>
              <w:t xml:space="preserve"> "Управление муниципальными финансами" и </w:t>
            </w:r>
            <w:hyperlink w:anchor="P363" w:history="1">
              <w:r>
                <w:rPr>
                  <w:color w:val="0000FF"/>
                </w:rPr>
                <w:t>разделом III</w:t>
              </w:r>
            </w:hyperlink>
            <w:r>
              <w:t xml:space="preserve"> "Муниципальная экономическая политика" конкурсной заявки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43" w:type="dxa"/>
          </w:tcPr>
          <w:p w:rsidR="001A35AE" w:rsidRDefault="001A35AE">
            <w:pPr>
              <w:pStyle w:val="ConsPlusNormal"/>
              <w:jc w:val="both"/>
            </w:pPr>
            <w:r>
              <w:t>Презентационные материалы (не более 10 слайдов)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</w:tbl>
    <w:p w:rsidR="001A35AE" w:rsidRDefault="001A35AE">
      <w:pPr>
        <w:pStyle w:val="ConsPlusNormal"/>
        <w:jc w:val="both"/>
      </w:pPr>
    </w:p>
    <w:p w:rsidR="001A35AE" w:rsidRDefault="001A35AE">
      <w:pPr>
        <w:pStyle w:val="ConsPlusNonformat"/>
        <w:jc w:val="both"/>
      </w:pPr>
      <w:bookmarkStart w:id="5" w:name="P128"/>
      <w:bookmarkEnd w:id="5"/>
      <w:r>
        <w:t xml:space="preserve">             Подраздел II. Практика муниципального образования</w:t>
      </w:r>
    </w:p>
    <w:p w:rsidR="001A35AE" w:rsidRDefault="001A35AE">
      <w:pPr>
        <w:pStyle w:val="ConsPlusNonformat"/>
        <w:jc w:val="both"/>
      </w:pPr>
      <w:r>
        <w:t xml:space="preserve">               в сфере "управление муниципальными финансами"</w:t>
      </w:r>
    </w:p>
    <w:p w:rsidR="001A35AE" w:rsidRDefault="001A35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143"/>
        <w:gridCol w:w="1417"/>
      </w:tblGrid>
      <w:tr w:rsidR="001A35AE">
        <w:tc>
          <w:tcPr>
            <w:tcW w:w="510" w:type="dxa"/>
          </w:tcPr>
          <w:p w:rsidR="001A35AE" w:rsidRDefault="001A35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</w:tcPr>
          <w:p w:rsidR="001A35AE" w:rsidRDefault="001A35AE">
            <w:pPr>
              <w:pStyle w:val="ConsPlusNormal"/>
              <w:jc w:val="center"/>
            </w:pPr>
            <w:r>
              <w:t>Наименование направления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1A35AE">
        <w:tc>
          <w:tcPr>
            <w:tcW w:w="51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3" w:type="dxa"/>
          </w:tcPr>
          <w:p w:rsidR="001A35AE" w:rsidRDefault="001A35AE">
            <w:pPr>
              <w:pStyle w:val="ConsPlusNormal"/>
              <w:jc w:val="both"/>
            </w:pPr>
            <w:r>
              <w:t>Описание муниципальной практики по следующим направлениям: управление бюджетными доходами и расходами; управление муниципальным долгом; бюджетное планирование и исполнение бюджета; финансовое планирование, учет и отчетность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43" w:type="dxa"/>
          </w:tcPr>
          <w:p w:rsidR="001A35AE" w:rsidRDefault="001A35AE">
            <w:pPr>
              <w:pStyle w:val="ConsPlusNormal"/>
              <w:jc w:val="both"/>
            </w:pPr>
            <w: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4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anchor="P153" w:history="1">
              <w:r>
                <w:rPr>
                  <w:color w:val="0000FF"/>
                </w:rPr>
                <w:t>разделом II</w:t>
              </w:r>
            </w:hyperlink>
            <w:r>
              <w:t xml:space="preserve"> "Управление муниципальными финансами" и </w:t>
            </w:r>
            <w:hyperlink w:anchor="P363" w:history="1">
              <w:r>
                <w:rPr>
                  <w:color w:val="0000FF"/>
                </w:rPr>
                <w:t>разделом III</w:t>
              </w:r>
            </w:hyperlink>
            <w:r>
              <w:t xml:space="preserve"> "Муниципальная экономическая политика конкурсной заявки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51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43" w:type="dxa"/>
          </w:tcPr>
          <w:p w:rsidR="001A35AE" w:rsidRDefault="001A35AE">
            <w:pPr>
              <w:pStyle w:val="ConsPlusNormal"/>
              <w:jc w:val="both"/>
            </w:pPr>
            <w:r>
              <w:t>Презентационные материалы (не более 10 слайдов)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</w:tbl>
    <w:p w:rsidR="001A35AE" w:rsidRDefault="001A35AE">
      <w:pPr>
        <w:pStyle w:val="ConsPlusNormal"/>
        <w:jc w:val="both"/>
      </w:pPr>
    </w:p>
    <w:p w:rsidR="001A35AE" w:rsidRDefault="001A35AE">
      <w:pPr>
        <w:pStyle w:val="ConsPlusNonformat"/>
        <w:jc w:val="both"/>
      </w:pPr>
      <w:r>
        <w:t xml:space="preserve">                 Показатели, характеризующие деятельность</w:t>
      </w:r>
    </w:p>
    <w:p w:rsidR="001A35AE" w:rsidRDefault="001A35AE">
      <w:pPr>
        <w:pStyle w:val="ConsPlusNonformat"/>
        <w:jc w:val="both"/>
      </w:pPr>
      <w:r>
        <w:t xml:space="preserve">                      органа местного самоуправления</w:t>
      </w:r>
    </w:p>
    <w:p w:rsidR="001A35AE" w:rsidRDefault="001A35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973"/>
        <w:gridCol w:w="1417"/>
      </w:tblGrid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  <w:jc w:val="center"/>
            </w:pPr>
            <w:r>
              <w:t xml:space="preserve">Значение показателя </w:t>
            </w:r>
            <w:hyperlink w:anchor="P57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1A35AE">
        <w:tc>
          <w:tcPr>
            <w:tcW w:w="9070" w:type="dxa"/>
            <w:gridSpan w:val="3"/>
          </w:tcPr>
          <w:p w:rsidR="001A35AE" w:rsidRDefault="001A35AE">
            <w:pPr>
              <w:pStyle w:val="ConsPlusNormal"/>
              <w:jc w:val="center"/>
              <w:outlineLvl w:val="2"/>
            </w:pPr>
            <w:bookmarkStart w:id="6" w:name="P153"/>
            <w:bookmarkEnd w:id="6"/>
            <w:r>
              <w:lastRenderedPageBreak/>
              <w:t>раздел II "Управление муниципальными финансами"</w:t>
            </w:r>
          </w:p>
        </w:tc>
      </w:tr>
      <w:tr w:rsidR="001A35AE">
        <w:tc>
          <w:tcPr>
            <w:tcW w:w="9070" w:type="dxa"/>
            <w:gridSpan w:val="3"/>
          </w:tcPr>
          <w:p w:rsidR="001A35AE" w:rsidRDefault="001A35AE">
            <w:pPr>
              <w:pStyle w:val="ConsPlusNormal"/>
              <w:jc w:val="center"/>
              <w:outlineLvl w:val="3"/>
            </w:pPr>
            <w:bookmarkStart w:id="7" w:name="P154"/>
            <w:bookmarkEnd w:id="7"/>
            <w:r>
              <w:t>1. Показатели, характеризующие качество управления бюджетными доходами и расходами</w:t>
            </w: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8" w:name="P155"/>
            <w:bookmarkEnd w:id="8"/>
            <w:r>
              <w:t>1.1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Средний темп роста 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 w:rsidRPr="00126068">
              <w:rPr>
                <w:position w:val="-12"/>
              </w:rPr>
              <w:pict>
                <v:shape id="_x0000_i1025" style="width:125.25pt;height:23.25pt" coordsize="" o:spt="100" adj="0,,0" path="" filled="f" stroked="f">
                  <v:stroke joinstyle="miter"/>
                  <v:imagedata r:id="rId5" o:title="base_1_210902_32768"/>
                  <v:formulas/>
                  <v:path o:connecttype="segments"/>
                </v:shape>
              </w:pic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in</w:t>
            </w:r>
            <w:r>
              <w:t>; A</w:t>
            </w:r>
            <w:r>
              <w:rPr>
                <w:vertAlign w:val="subscript"/>
              </w:rPr>
              <w:t>in-1</w:t>
            </w:r>
            <w:r>
              <w:t>; A</w:t>
            </w:r>
            <w:r>
              <w:rPr>
                <w:vertAlign w:val="subscript"/>
              </w:rPr>
              <w:t>in-2</w:t>
            </w:r>
            <w:r>
              <w:t xml:space="preserve"> - темпы роста налоговых доходов бюджета i-го муниципального образования, соответственно, в ____ г., ____ г. и ____ г.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Доля налоговых и неналоговых доходов бюджета муниципального образования (за исключением поступлений налоговых доходов по дополнительным нормативам отчислений) к общему объему собственных доходов бюджета муниципального образования в отчетном финансовом году, рассчитываемая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12i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объем налоговых и неналоговых доходов местного бюджета (за исключением поступлений налоговых доходов по дополнительным нормативам отчислений) в отчетном финансовом году;</w:t>
            </w:r>
          </w:p>
          <w:p w:rsidR="001A35AE" w:rsidRDefault="001A35AE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общий объем собственных доходов местного бюджета в отчетном финансовом году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Средний темп роста неналоговых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 w:rsidRPr="00126068">
              <w:rPr>
                <w:position w:val="-12"/>
              </w:rPr>
              <w:pict>
                <v:shape id="_x0000_i1026" style="width:125.25pt;height:23.25pt" coordsize="" o:spt="100" adj="0,,0" path="" filled="f" stroked="f">
                  <v:stroke joinstyle="miter"/>
                  <v:imagedata r:id="rId6" o:title="base_1_210902_32769"/>
                  <v:formulas/>
                  <v:path o:connecttype="segments"/>
                </v:shape>
              </w:pic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13i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in</w:t>
            </w:r>
            <w:r>
              <w:t>; A</w:t>
            </w:r>
            <w:r>
              <w:rPr>
                <w:vertAlign w:val="subscript"/>
              </w:rPr>
              <w:t>in-1</w:t>
            </w:r>
            <w:r>
              <w:t>; A</w:t>
            </w:r>
            <w:r>
              <w:rPr>
                <w:vertAlign w:val="subscript"/>
              </w:rPr>
              <w:t>in-2</w:t>
            </w:r>
            <w:r>
              <w:t xml:space="preserve"> - темпы роста неналоговых доходов бюджета i-го муниципального образования, соответственно, в ____ г., ____ г. и ____ г.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9" w:name="P183"/>
            <w:bookmarkEnd w:id="9"/>
            <w:r>
              <w:t>1.4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Доля расходов бюджета муниципального образования, формируемых в рамках муниципальных программ, в общем объеме расходов указанного бюджета, рассчитываемая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14i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14i</w:t>
            </w:r>
            <w:r>
              <w:t xml:space="preserve"> - значение соответствующего показателя в i-м муниципальном </w:t>
            </w:r>
            <w:r>
              <w:lastRenderedPageBreak/>
              <w:t>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фактический объем расходов бюджета i-го муниципального образования, формируемых в рамках муниципальных программ;</w:t>
            </w:r>
          </w:p>
          <w:p w:rsidR="001A35AE" w:rsidRDefault="001A35AE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фактический объем расходов бюджета i-го муниципального образования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10" w:name="P193"/>
            <w:bookmarkEnd w:id="10"/>
            <w:r>
              <w:lastRenderedPageBreak/>
              <w:t>1.5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Отношение объема просроченной кредиторской задолженности бюджета муниципального образования и муниципальных казенных учреждений к объему расходов бюджета муниципального образования, рассчитываемое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15i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15i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объем просроченной кредиторской задолженности местного бюджета и муниципальных казенных учреждений i-го муниципального образования на 1 января текущего финансового года;</w:t>
            </w:r>
          </w:p>
          <w:p w:rsidR="001A35AE" w:rsidRDefault="001A35AE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объем расходов бюджета i-го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11" w:name="P203"/>
            <w:bookmarkEnd w:id="11"/>
            <w:r>
              <w:t>1.6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Темп роста расходов бюджета муниципального образования на оплату труда в органах местного самоуправления и муниципальных казенных учреждениях, рассчитываемый по формуле:</w:t>
            </w:r>
          </w:p>
          <w:p w:rsidR="001A35AE" w:rsidRDefault="001A35AE">
            <w:pPr>
              <w:pStyle w:val="ConsPlusNormal"/>
            </w:pPr>
          </w:p>
          <w:p w:rsidR="001A35AE" w:rsidRPr="001A35AE" w:rsidRDefault="001A35AE">
            <w:pPr>
              <w:pStyle w:val="ConsPlusNormal"/>
              <w:jc w:val="center"/>
              <w:rPr>
                <w:lang w:val="en-US"/>
              </w:rPr>
            </w:pPr>
            <w:r w:rsidRPr="001A35AE">
              <w:rPr>
                <w:lang w:val="en-US"/>
              </w:rPr>
              <w:t>U</w:t>
            </w:r>
            <w:r w:rsidRPr="001A35AE">
              <w:rPr>
                <w:vertAlign w:val="subscript"/>
                <w:lang w:val="en-US"/>
              </w:rPr>
              <w:t>16i</w:t>
            </w:r>
            <w:r w:rsidRPr="001A35AE">
              <w:rPr>
                <w:lang w:val="en-US"/>
              </w:rPr>
              <w:t xml:space="preserve"> = (A</w:t>
            </w:r>
            <w:r w:rsidRPr="001A35AE">
              <w:rPr>
                <w:vertAlign w:val="subscript"/>
                <w:lang w:val="en-US"/>
              </w:rPr>
              <w:t>i</w:t>
            </w:r>
            <w:r w:rsidRPr="001A35AE">
              <w:rPr>
                <w:lang w:val="en-US"/>
              </w:rPr>
              <w:t xml:space="preserve"> / B</w:t>
            </w:r>
            <w:r w:rsidRPr="001A35AE">
              <w:rPr>
                <w:vertAlign w:val="subscript"/>
                <w:lang w:val="en-US"/>
              </w:rPr>
              <w:t>i</w:t>
            </w:r>
            <w:r w:rsidRPr="001A35AE">
              <w:rPr>
                <w:lang w:val="en-US"/>
              </w:rPr>
              <w:t>) / (C</w:t>
            </w:r>
            <w:r w:rsidRPr="001A35AE">
              <w:rPr>
                <w:vertAlign w:val="subscript"/>
                <w:lang w:val="en-US"/>
              </w:rPr>
              <w:t>i</w:t>
            </w:r>
            <w:r w:rsidRPr="001A35AE">
              <w:rPr>
                <w:lang w:val="en-US"/>
              </w:rPr>
              <w:t xml:space="preserve"> / D</w:t>
            </w:r>
            <w:r w:rsidRPr="001A35AE">
              <w:rPr>
                <w:vertAlign w:val="subscript"/>
                <w:lang w:val="en-US"/>
              </w:rPr>
              <w:t>i</w:t>
            </w:r>
            <w:r w:rsidRPr="001A35AE">
              <w:rPr>
                <w:lang w:val="en-US"/>
              </w:rPr>
              <w:t>),</w:t>
            </w:r>
          </w:p>
          <w:p w:rsidR="001A35AE" w:rsidRPr="001A35AE" w:rsidRDefault="001A35AE">
            <w:pPr>
              <w:pStyle w:val="ConsPlusNormal"/>
              <w:rPr>
                <w:lang w:val="en-US"/>
              </w:rPr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16i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отчетном финансовом году;</w:t>
            </w:r>
          </w:p>
          <w:p w:rsidR="001A35AE" w:rsidRDefault="001A35AE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финансовом году, предшествующем отчетному финансовому году;</w:t>
            </w:r>
          </w:p>
          <w:p w:rsidR="001A35AE" w:rsidRDefault="001A35AE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i</w:t>
            </w:r>
            <w:r>
              <w:t xml:space="preserve"> - среднемесячная начисленная заработная плата по полному кругу организаций по i-му муниципальному образованию в среднем за отчетный финансовый год;</w:t>
            </w:r>
          </w:p>
          <w:p w:rsidR="001A35AE" w:rsidRDefault="001A35AE">
            <w:pPr>
              <w:pStyle w:val="ConsPlusNormal"/>
              <w:jc w:val="both"/>
            </w:pPr>
            <w:r>
              <w:t>D</w:t>
            </w:r>
            <w:r>
              <w:rPr>
                <w:vertAlign w:val="subscript"/>
              </w:rPr>
              <w:t>i</w:t>
            </w:r>
            <w:r>
              <w:t xml:space="preserve"> - среднемесячная начисленная заработная плата по полному кругу организаций по i-му муниципальному образованию в среднем за финансовый год, предшествующий отчетному финансовому году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12" w:name="P215"/>
            <w:bookmarkEnd w:id="12"/>
            <w:r>
              <w:t>1.7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Отношение объема субсидий, предоставляемых из бюджета муниципального образования социально ориентированным некоммерческим организациям, к общему объему расходов бюджета муниципального образования, рассчитываемое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17i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17i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объем субсидий, предоставленных из бюджета i-го муниципального образования социально ориентированным некоммерческим </w:t>
            </w:r>
            <w:r>
              <w:lastRenderedPageBreak/>
              <w:t>организациям, не являющимся муниципальными учреждениями, на реализацию муниципальных услуг в отчетном финансовом году;</w:t>
            </w:r>
          </w:p>
          <w:p w:rsidR="001A35AE" w:rsidRDefault="001A35AE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объем расходов местного бюджета i-го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13" w:name="P225"/>
            <w:bookmarkEnd w:id="13"/>
            <w:r>
              <w:lastRenderedPageBreak/>
              <w:t>1.8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Доля средств самообложения граждан в объеме собственных доходов местного бюджета, рассчитываемая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18i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18i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объем средств самообложения граждан в отчетном финансовом году;</w:t>
            </w:r>
          </w:p>
          <w:p w:rsidR="001A35AE" w:rsidRDefault="001A35AE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объем собственных доходов местного бюджета i-го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14" w:name="P235"/>
            <w:bookmarkEnd w:id="14"/>
            <w:r>
              <w:t>1.9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Отношение объема расходных обязательств муниципального образования на решение вопросов местного значения и полномочий к объему расходных обязательств и полномочий, не связанных с решением вопросов местного значения </w:t>
            </w:r>
            <w:hyperlink w:anchor="P576" w:history="1">
              <w:r>
                <w:rPr>
                  <w:color w:val="0000FF"/>
                </w:rPr>
                <w:t>&lt;5&gt;</w:t>
              </w:r>
            </w:hyperlink>
            <w:r>
              <w:t>, рассчитываемое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19i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19i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объем расходных обязательств муниципального образования на решение вопросов местного значения и полномочий i-го муниципального образования в отчетном финансовом году;</w:t>
            </w:r>
          </w:p>
          <w:p w:rsidR="001A35AE" w:rsidRDefault="001A35AE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объем расходных обязательств и полномочий, не связанных с решением вопросов местного значения i-го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9070" w:type="dxa"/>
            <w:gridSpan w:val="3"/>
          </w:tcPr>
          <w:p w:rsidR="001A35AE" w:rsidRDefault="001A35AE">
            <w:pPr>
              <w:pStyle w:val="ConsPlusNormal"/>
              <w:jc w:val="center"/>
              <w:outlineLvl w:val="3"/>
            </w:pPr>
            <w:bookmarkStart w:id="15" w:name="P245"/>
            <w:bookmarkEnd w:id="15"/>
            <w:r>
              <w:t xml:space="preserve">2. Показатели, характеризующие качество управления муниципальным долгом </w:t>
            </w:r>
            <w:hyperlink w:anchor="P577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16" w:name="P246"/>
            <w:bookmarkEnd w:id="16"/>
            <w:r>
              <w:t>2.1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Равномерность распределения расходов на погашение муниципального долга за последние три года, рассчитываемая по формуле:</w:t>
            </w:r>
          </w:p>
          <w:p w:rsidR="001A35AE" w:rsidRDefault="001A35AE">
            <w:pPr>
              <w:pStyle w:val="ConsPlusNormal"/>
            </w:pPr>
          </w:p>
          <w:p w:rsidR="001A35AE" w:rsidRPr="001A35AE" w:rsidRDefault="001A35AE">
            <w:pPr>
              <w:pStyle w:val="ConsPlusNormal"/>
              <w:jc w:val="center"/>
              <w:rPr>
                <w:lang w:val="en-US"/>
              </w:rPr>
            </w:pPr>
            <w:r w:rsidRPr="001A35AE">
              <w:rPr>
                <w:lang w:val="en-US"/>
              </w:rPr>
              <w:t>U</w:t>
            </w:r>
            <w:r w:rsidRPr="001A35AE">
              <w:rPr>
                <w:vertAlign w:val="subscript"/>
                <w:lang w:val="en-US"/>
              </w:rPr>
              <w:t>21i</w:t>
            </w:r>
            <w:r w:rsidRPr="001A35AE">
              <w:rPr>
                <w:lang w:val="en-US"/>
              </w:rPr>
              <w:t xml:space="preserve"> = (A</w:t>
            </w:r>
            <w:r w:rsidRPr="001A35AE">
              <w:rPr>
                <w:vertAlign w:val="subscript"/>
                <w:lang w:val="en-US"/>
              </w:rPr>
              <w:t>maxi</w:t>
            </w:r>
            <w:r w:rsidRPr="001A35AE">
              <w:rPr>
                <w:lang w:val="en-US"/>
              </w:rPr>
              <w:t xml:space="preserve"> - A</w:t>
            </w:r>
            <w:r w:rsidRPr="001A35AE">
              <w:rPr>
                <w:vertAlign w:val="subscript"/>
                <w:lang w:val="en-US"/>
              </w:rPr>
              <w:t>mini</w:t>
            </w:r>
            <w:r w:rsidRPr="001A35AE">
              <w:rPr>
                <w:lang w:val="en-US"/>
              </w:rPr>
              <w:t>) / A</w:t>
            </w:r>
            <w:r w:rsidRPr="001A35AE">
              <w:rPr>
                <w:vertAlign w:val="subscript"/>
                <w:lang w:val="en-US"/>
              </w:rPr>
              <w:t>si</w:t>
            </w:r>
            <w:r w:rsidRPr="001A35AE">
              <w:rPr>
                <w:lang w:val="en-US"/>
              </w:rPr>
              <w:t>,</w:t>
            </w:r>
          </w:p>
          <w:p w:rsidR="001A35AE" w:rsidRPr="001A35AE" w:rsidRDefault="001A35AE">
            <w:pPr>
              <w:pStyle w:val="ConsPlusNormal"/>
              <w:rPr>
                <w:lang w:val="en-US"/>
              </w:rPr>
            </w:pPr>
          </w:p>
          <w:p w:rsidR="001A35AE" w:rsidRPr="001A35AE" w:rsidRDefault="001A35AE">
            <w:pPr>
              <w:pStyle w:val="ConsPlusNormal"/>
              <w:jc w:val="both"/>
              <w:rPr>
                <w:lang w:val="en-US"/>
              </w:rPr>
            </w:pPr>
            <w:r>
              <w:t>где</w:t>
            </w:r>
            <w:r w:rsidRPr="001A35AE">
              <w:rPr>
                <w:lang w:val="en-US"/>
              </w:rPr>
              <w:t>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21i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maxi</w:t>
            </w:r>
            <w:r>
              <w:t xml:space="preserve"> - максимальный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mini</w:t>
            </w:r>
            <w:r>
              <w:t xml:space="preserve"> - минимальный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si</w:t>
            </w:r>
            <w:r>
              <w:t xml:space="preserve"> - средний годовой объем погашения муниципального долга i-го муниципального образования за три последних отчетных финансовых года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17" w:name="P257"/>
            <w:bookmarkEnd w:id="17"/>
            <w:r>
              <w:t>2.2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Отношение муниципальных заимствований, привлеченных в целях финансирования инвестиционных расходов, к общему объему </w:t>
            </w:r>
            <w:r>
              <w:lastRenderedPageBreak/>
              <w:t>привлеченных муниципальных заимствований, рассчитываемое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22i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22i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объем в отчетном финансовом году муниципальных заимствований, привлеченных в целях финансирования инвестиционных расходов, i-го муниципального образования;</w:t>
            </w:r>
          </w:p>
          <w:p w:rsidR="001A35AE" w:rsidRDefault="001A35AE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объем привлеченных в отчетном финансовом году муниципальных заимствований i-го муниципального образования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18" w:name="P267"/>
            <w:bookmarkEnd w:id="18"/>
            <w:r>
              <w:lastRenderedPageBreak/>
              <w:t>2.3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Объем просроченной задолженности по долговым обязательствам муниципального образования, тыс. руб. </w:t>
            </w:r>
            <w:hyperlink w:anchor="P578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19" w:name="P270"/>
            <w:bookmarkEnd w:id="19"/>
            <w:r>
              <w:t>2.4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Отношение объема выплат по муниципальным гарантиям к общему объему предоставленных муниципальным образованием гарантий, рассчитываемое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24i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24i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объем выплат по муниципальным гарантиям i-го муниципального образования в отчетном финансовом году;</w:t>
            </w:r>
          </w:p>
          <w:p w:rsidR="001A35AE" w:rsidRDefault="001A35AE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объем муниципального долга по предоставленным i-м муниципальным образованием гарантиям на 1 января отчетного финансового года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9070" w:type="dxa"/>
            <w:gridSpan w:val="3"/>
          </w:tcPr>
          <w:p w:rsidR="001A35AE" w:rsidRDefault="001A35AE">
            <w:pPr>
              <w:pStyle w:val="ConsPlusNormal"/>
              <w:jc w:val="center"/>
              <w:outlineLvl w:val="3"/>
            </w:pPr>
            <w:bookmarkStart w:id="20" w:name="P280"/>
            <w:bookmarkEnd w:id="20"/>
            <w:r>
              <w:t>3. Показатели, характеризующие качество бюджетного планирования и исполнения бюджета</w:t>
            </w: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21" w:name="P281"/>
            <w:bookmarkEnd w:id="21"/>
            <w:r>
              <w:t>3.1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Наличие бюджета муниципального образования на трехлетний период (очередной финансовый год и плановый период) </w:t>
            </w:r>
            <w:hyperlink w:anchor="P57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22" w:name="P284"/>
            <w:bookmarkEnd w:id="22"/>
            <w:r>
              <w:t>3.2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Исполнение бюджета муниципального образования по доходам без учета безвозмездных поступлений от бюджетов бюджетной системы Российской Федерации относительно первоначально утвержденного бюджета, рассчитываемое по формуле:</w:t>
            </w:r>
          </w:p>
          <w:p w:rsidR="001A35AE" w:rsidRDefault="001A35AE">
            <w:pPr>
              <w:pStyle w:val="ConsPlusNormal"/>
            </w:pPr>
          </w:p>
          <w:p w:rsidR="001A35AE" w:rsidRPr="001A35AE" w:rsidRDefault="001A35AE">
            <w:pPr>
              <w:pStyle w:val="ConsPlusNormal"/>
              <w:jc w:val="center"/>
              <w:rPr>
                <w:lang w:val="en-US"/>
              </w:rPr>
            </w:pPr>
            <w:r w:rsidRPr="001A35AE">
              <w:rPr>
                <w:lang w:val="en-US"/>
              </w:rPr>
              <w:t>U</w:t>
            </w:r>
            <w:r w:rsidRPr="001A35AE">
              <w:rPr>
                <w:vertAlign w:val="subscript"/>
                <w:lang w:val="en-US"/>
              </w:rPr>
              <w:t>32i</w:t>
            </w:r>
            <w:r w:rsidRPr="001A35AE">
              <w:rPr>
                <w:lang w:val="en-US"/>
              </w:rPr>
              <w:t xml:space="preserve"> = (A</w:t>
            </w:r>
            <w:r w:rsidRPr="001A35AE">
              <w:rPr>
                <w:vertAlign w:val="subscript"/>
                <w:lang w:val="en-US"/>
              </w:rPr>
              <w:t>i</w:t>
            </w:r>
            <w:r w:rsidRPr="001A35AE">
              <w:rPr>
                <w:lang w:val="en-US"/>
              </w:rPr>
              <w:t xml:space="preserve"> - B</w:t>
            </w:r>
            <w:r w:rsidRPr="001A35AE">
              <w:rPr>
                <w:vertAlign w:val="subscript"/>
                <w:lang w:val="en-US"/>
              </w:rPr>
              <w:t>i</w:t>
            </w:r>
            <w:r w:rsidRPr="001A35AE">
              <w:rPr>
                <w:lang w:val="en-US"/>
              </w:rPr>
              <w:t>) / B</w:t>
            </w:r>
            <w:r w:rsidRPr="001A35AE">
              <w:rPr>
                <w:vertAlign w:val="subscript"/>
                <w:lang w:val="en-US"/>
              </w:rPr>
              <w:t>i</w:t>
            </w:r>
            <w:r w:rsidRPr="001A35AE">
              <w:rPr>
                <w:lang w:val="en-US"/>
              </w:rPr>
              <w:t>,</w:t>
            </w:r>
          </w:p>
          <w:p w:rsidR="001A35AE" w:rsidRPr="001A35AE" w:rsidRDefault="001A35AE">
            <w:pPr>
              <w:pStyle w:val="ConsPlusNormal"/>
              <w:rPr>
                <w:lang w:val="en-US"/>
              </w:rPr>
            </w:pPr>
          </w:p>
          <w:p w:rsidR="001A35AE" w:rsidRPr="001A35AE" w:rsidRDefault="001A35AE">
            <w:pPr>
              <w:pStyle w:val="ConsPlusNormal"/>
              <w:jc w:val="both"/>
              <w:rPr>
                <w:lang w:val="en-US"/>
              </w:rPr>
            </w:pPr>
            <w:r>
              <w:t>где</w:t>
            </w:r>
            <w:r w:rsidRPr="001A35AE">
              <w:rPr>
                <w:lang w:val="en-US"/>
              </w:rPr>
              <w:t>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32i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фактический объем доходов бюджета i-го муниципального образования без учета безвозмездных поступлений от бюджетов бюджетной системы Российской Федерации в отчетном финансовом году;</w:t>
            </w:r>
          </w:p>
          <w:p w:rsidR="001A35AE" w:rsidRDefault="001A35AE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первоначально утвержденный решением о бюджете i-го муниципального образования объем доходов местного бюджета за отчетный финансовый год без учета безвозмездных поступлений от бюджетов бюджетной системы Российской Федерации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23" w:name="P294"/>
            <w:bookmarkEnd w:id="23"/>
            <w:r>
              <w:t>3.3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Исполнение бюджета муниципального образования по расходам относительно первоначально утвержденного бюджета (за исключением </w:t>
            </w:r>
            <w:r>
              <w:lastRenderedPageBreak/>
              <w:t>расходов за счет межбюджетных трансфертов), рассчитываемое по формуле:</w:t>
            </w:r>
          </w:p>
          <w:p w:rsidR="001A35AE" w:rsidRDefault="001A35AE">
            <w:pPr>
              <w:pStyle w:val="ConsPlusNormal"/>
            </w:pPr>
          </w:p>
          <w:p w:rsidR="001A35AE" w:rsidRPr="001A35AE" w:rsidRDefault="001A35AE">
            <w:pPr>
              <w:pStyle w:val="ConsPlusNormal"/>
              <w:jc w:val="center"/>
              <w:rPr>
                <w:lang w:val="en-US"/>
              </w:rPr>
            </w:pPr>
            <w:r w:rsidRPr="001A35AE">
              <w:rPr>
                <w:lang w:val="en-US"/>
              </w:rPr>
              <w:t>U</w:t>
            </w:r>
            <w:r w:rsidRPr="001A35AE">
              <w:rPr>
                <w:vertAlign w:val="subscript"/>
                <w:lang w:val="en-US"/>
              </w:rPr>
              <w:t>33i</w:t>
            </w:r>
            <w:r w:rsidRPr="001A35AE">
              <w:rPr>
                <w:lang w:val="en-US"/>
              </w:rPr>
              <w:t xml:space="preserve"> = |A</w:t>
            </w:r>
            <w:r w:rsidRPr="001A35AE">
              <w:rPr>
                <w:vertAlign w:val="subscript"/>
                <w:lang w:val="en-US"/>
              </w:rPr>
              <w:t>i</w:t>
            </w:r>
            <w:r w:rsidRPr="001A35AE">
              <w:rPr>
                <w:lang w:val="en-US"/>
              </w:rPr>
              <w:t xml:space="preserve"> - B</w:t>
            </w:r>
            <w:r w:rsidRPr="001A35AE">
              <w:rPr>
                <w:vertAlign w:val="subscript"/>
                <w:lang w:val="en-US"/>
              </w:rPr>
              <w:t>i</w:t>
            </w:r>
            <w:r w:rsidRPr="001A35AE">
              <w:rPr>
                <w:lang w:val="en-US"/>
              </w:rPr>
              <w:t>| / B</w:t>
            </w:r>
            <w:r w:rsidRPr="001A35AE">
              <w:rPr>
                <w:vertAlign w:val="subscript"/>
                <w:lang w:val="en-US"/>
              </w:rPr>
              <w:t>i</w:t>
            </w:r>
            <w:r w:rsidRPr="001A35AE">
              <w:rPr>
                <w:lang w:val="en-US"/>
              </w:rPr>
              <w:t>,</w:t>
            </w:r>
          </w:p>
          <w:p w:rsidR="001A35AE" w:rsidRPr="001A35AE" w:rsidRDefault="001A35AE">
            <w:pPr>
              <w:pStyle w:val="ConsPlusNormal"/>
              <w:rPr>
                <w:lang w:val="en-US"/>
              </w:rPr>
            </w:pPr>
          </w:p>
          <w:p w:rsidR="001A35AE" w:rsidRPr="001A35AE" w:rsidRDefault="001A35AE">
            <w:pPr>
              <w:pStyle w:val="ConsPlusNormal"/>
              <w:jc w:val="both"/>
              <w:rPr>
                <w:lang w:val="en-US"/>
              </w:rPr>
            </w:pPr>
            <w:r>
              <w:t>где</w:t>
            </w:r>
            <w:r w:rsidRPr="001A35AE">
              <w:rPr>
                <w:lang w:val="en-US"/>
              </w:rPr>
              <w:t>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33i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фактический объем расходов бюджета i-го муниципального образования (за исключением расходов за счет межбюджетных трансфертов) в отчетном финансовом году;</w:t>
            </w:r>
          </w:p>
          <w:p w:rsidR="001A35AE" w:rsidRDefault="001A35AE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первоначально утвержденный решением о бюджете i-го муниципального образования объем расходов местного бюджета (за исключением расходов за счет межбюджетных трансфертов) за отчетный финансовый год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24" w:name="P304"/>
            <w:bookmarkEnd w:id="24"/>
            <w:r>
              <w:lastRenderedPageBreak/>
              <w:t>3.4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Отклонение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 </w:t>
            </w:r>
            <w:hyperlink w:anchor="P580" w:history="1">
              <w:r>
                <w:rPr>
                  <w:color w:val="0000FF"/>
                </w:rPr>
                <w:t>&lt;9&gt;</w:t>
              </w:r>
            </w:hyperlink>
            <w:r>
              <w:t>, рассчитываемое по формуле:</w:t>
            </w:r>
          </w:p>
          <w:p w:rsidR="001A35AE" w:rsidRDefault="001A35AE">
            <w:pPr>
              <w:pStyle w:val="ConsPlusNormal"/>
            </w:pPr>
          </w:p>
          <w:p w:rsidR="001A35AE" w:rsidRPr="001A35AE" w:rsidRDefault="001A35AE">
            <w:pPr>
              <w:pStyle w:val="ConsPlusNormal"/>
              <w:jc w:val="center"/>
              <w:rPr>
                <w:lang w:val="en-US"/>
              </w:rPr>
            </w:pPr>
            <w:r w:rsidRPr="001A35AE">
              <w:rPr>
                <w:lang w:val="en-US"/>
              </w:rPr>
              <w:t>U</w:t>
            </w:r>
            <w:r w:rsidRPr="001A35AE">
              <w:rPr>
                <w:vertAlign w:val="subscript"/>
                <w:lang w:val="en-US"/>
              </w:rPr>
              <w:t>34i</w:t>
            </w:r>
            <w:r w:rsidRPr="001A35AE">
              <w:rPr>
                <w:lang w:val="en-US"/>
              </w:rPr>
              <w:t xml:space="preserve"> = A</w:t>
            </w:r>
            <w:r w:rsidRPr="001A35AE">
              <w:rPr>
                <w:vertAlign w:val="subscript"/>
                <w:lang w:val="en-US"/>
              </w:rPr>
              <w:t>4i</w:t>
            </w:r>
            <w:r w:rsidRPr="001A35AE">
              <w:rPr>
                <w:lang w:val="en-US"/>
              </w:rPr>
              <w:t xml:space="preserve"> / ((A</w:t>
            </w:r>
            <w:r w:rsidRPr="001A35AE">
              <w:rPr>
                <w:vertAlign w:val="subscript"/>
                <w:lang w:val="en-US"/>
              </w:rPr>
              <w:t>3i</w:t>
            </w:r>
            <w:r w:rsidRPr="001A35AE">
              <w:rPr>
                <w:lang w:val="en-US"/>
              </w:rPr>
              <w:t xml:space="preserve"> + A</w:t>
            </w:r>
            <w:r w:rsidRPr="001A35AE">
              <w:rPr>
                <w:vertAlign w:val="subscript"/>
                <w:lang w:val="en-US"/>
              </w:rPr>
              <w:t>2i</w:t>
            </w:r>
            <w:r w:rsidRPr="001A35AE">
              <w:rPr>
                <w:lang w:val="en-US"/>
              </w:rPr>
              <w:t xml:space="preserve"> + A</w:t>
            </w:r>
            <w:r w:rsidRPr="001A35AE">
              <w:rPr>
                <w:vertAlign w:val="subscript"/>
                <w:lang w:val="en-US"/>
              </w:rPr>
              <w:t>1i</w:t>
            </w:r>
            <w:r w:rsidRPr="001A35AE">
              <w:rPr>
                <w:lang w:val="en-US"/>
              </w:rPr>
              <w:t>) / 3),</w:t>
            </w:r>
          </w:p>
          <w:p w:rsidR="001A35AE" w:rsidRPr="001A35AE" w:rsidRDefault="001A35AE">
            <w:pPr>
              <w:pStyle w:val="ConsPlusNormal"/>
              <w:rPr>
                <w:lang w:val="en-US"/>
              </w:rPr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34i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1i</w:t>
            </w:r>
            <w:r>
              <w:t>, A</w:t>
            </w:r>
            <w:r>
              <w:rPr>
                <w:vertAlign w:val="subscript"/>
              </w:rPr>
              <w:t>2i</w:t>
            </w:r>
            <w:r>
              <w:t>, A</w:t>
            </w:r>
            <w:r>
              <w:rPr>
                <w:vertAlign w:val="subscript"/>
              </w:rPr>
              <w:t>3i</w:t>
            </w:r>
            <w:r>
              <w:t>, A</w:t>
            </w:r>
            <w:r>
              <w:rPr>
                <w:vertAlign w:val="subscript"/>
              </w:rPr>
              <w:t>4i</w:t>
            </w:r>
            <w:r>
              <w:t xml:space="preserve"> - объем расходов бюджета i-го муниципального образования в I, II, III и IV кварталах отчетного финансового года соответственно (без учета субсидий, субвенций и иных межбюджетных трансфертов, имеющих целевое назначение)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25" w:name="P313"/>
            <w:bookmarkEnd w:id="25"/>
            <w:r>
              <w:t>3.5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Размещение на официальных сайтах органов местного самоуправления и (или) в средствах массовой информации решения о местном бюджете и годового отчета об исполнении местного бюджета </w:t>
            </w:r>
            <w:hyperlink w:anchor="P58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26" w:name="P316"/>
            <w:bookmarkEnd w:id="26"/>
            <w:r>
              <w:t>3.6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Размещение на официальных сайтах органов местного самоуправления и (или) в средствах массовой информации отчета о результатах деятельности финансового органа муниципального образования за отчетный финансовый год </w:t>
            </w:r>
            <w:hyperlink w:anchor="P58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27" w:name="P319"/>
            <w:bookmarkEnd w:id="27"/>
            <w:r>
              <w:t>3.7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Доля от общего числа муниципальных учреждений, в отношении которых органы местного самоуправления осуществляют функции и полномочия учредителя, информация о которых размещена на официальном сайте www.bus.gov.ru в информационно-телекоммуникационной сети Интернет (Интернет), рассчитываемая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37i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37i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количество муниципальных учреждений i-го муниципального образования, информация о результатах деятельности которых размещена на официальном сайте www.bus.gov.ru в сети Интернет;</w:t>
            </w:r>
          </w:p>
          <w:p w:rsidR="001A35AE" w:rsidRDefault="001A35AE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количество муниципальных учреждений i-го муниципального образования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28" w:name="P329"/>
            <w:bookmarkEnd w:id="28"/>
            <w:r>
              <w:lastRenderedPageBreak/>
              <w:t>3.8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Размещение на сайте органа местного самоуправления и (или) в средствах массовой информации проекта бюджета (бюджета) для граждан (с элементами инфографики) </w:t>
            </w:r>
            <w:hyperlink w:anchor="P58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9070" w:type="dxa"/>
            <w:gridSpan w:val="3"/>
          </w:tcPr>
          <w:p w:rsidR="001A35AE" w:rsidRDefault="001A35AE">
            <w:pPr>
              <w:pStyle w:val="ConsPlusNormal"/>
              <w:jc w:val="center"/>
              <w:outlineLvl w:val="3"/>
            </w:pPr>
            <w:bookmarkStart w:id="29" w:name="P332"/>
            <w:bookmarkEnd w:id="29"/>
            <w:r>
              <w:t>4. Показатели, характеризующие кадровый состав финансового органа муниципального образования</w:t>
            </w: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30" w:name="P333"/>
            <w:bookmarkEnd w:id="30"/>
            <w:r>
              <w:t>4.1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Доля сотрудников, имеющих высшее образование, в фактической штатной численности финансового органа муниципального образования, рассчитываемая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41i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41i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численность в отчетном финансовом году сотрудников, имеющих высшее образование, финансового органа i-го муниципального образования;</w:t>
            </w:r>
          </w:p>
          <w:p w:rsidR="001A35AE" w:rsidRDefault="001A35AE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штатная численность финансового органа i-го муниципального образования на 1 января текущего года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Доля сотрудников, имеющих ученую степень, в штатной численности финансового органа муниципального образования, рассчитываемая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42i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42i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численность в отчетном финансовом году сотрудников, имеющих ученую степень, финансового органа i-го муниципального образования;</w:t>
            </w:r>
          </w:p>
          <w:p w:rsidR="001A35AE" w:rsidRDefault="001A35AE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фактическая на 1 января текущего года штатная численность финансового органа i-го муниципального образования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Align w:val="center"/>
          </w:tcPr>
          <w:p w:rsidR="001A35AE" w:rsidRDefault="001A35AE">
            <w:pPr>
              <w:pStyle w:val="ConsPlusNormal"/>
              <w:jc w:val="center"/>
            </w:pPr>
            <w:bookmarkStart w:id="31" w:name="P353"/>
            <w:bookmarkEnd w:id="31"/>
            <w:r>
              <w:t>4.3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Доля сотрудников, работающих в финансовом органе муниципального образования более 10 лет, рассчитываемая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43i</w:t>
            </w:r>
            <w:r>
              <w:t xml:space="preserve"> = A</w:t>
            </w:r>
            <w:r>
              <w:rPr>
                <w:vertAlign w:val="subscript"/>
              </w:rPr>
              <w:t>i</w:t>
            </w:r>
            <w:r>
              <w:t xml:space="preserve"> / B</w:t>
            </w:r>
            <w:r>
              <w:rPr>
                <w:vertAlign w:val="subscript"/>
              </w:rPr>
              <w:t>i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43i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i</w:t>
            </w:r>
            <w:r>
              <w:t xml:space="preserve"> - количество на 1 января текущего года сотрудников финансового органа, работающих в финансовом органе более 10 лет;</w:t>
            </w:r>
          </w:p>
          <w:p w:rsidR="001A35AE" w:rsidRDefault="001A35AE">
            <w:pPr>
              <w:pStyle w:val="ConsPlusNormal"/>
              <w:jc w:val="both"/>
            </w:pPr>
            <w:r>
              <w:t>B</w:t>
            </w:r>
            <w:r>
              <w:rPr>
                <w:vertAlign w:val="subscript"/>
              </w:rPr>
              <w:t>i</w:t>
            </w:r>
            <w:r>
              <w:t xml:space="preserve"> - фактическая штатная численность финансового органа i-го муниципального образования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9070" w:type="dxa"/>
            <w:gridSpan w:val="3"/>
          </w:tcPr>
          <w:p w:rsidR="001A35AE" w:rsidRDefault="001A35AE">
            <w:pPr>
              <w:pStyle w:val="ConsPlusNormal"/>
              <w:jc w:val="center"/>
              <w:outlineLvl w:val="2"/>
            </w:pPr>
            <w:bookmarkStart w:id="32" w:name="P363"/>
            <w:bookmarkEnd w:id="32"/>
            <w:r>
              <w:t>раздел III "Муниципальная экономическая политика"</w:t>
            </w:r>
          </w:p>
        </w:tc>
      </w:tr>
      <w:tr w:rsidR="001A35AE">
        <w:tc>
          <w:tcPr>
            <w:tcW w:w="9070" w:type="dxa"/>
            <w:gridSpan w:val="3"/>
          </w:tcPr>
          <w:p w:rsidR="001A35AE" w:rsidRDefault="001A35AE">
            <w:pPr>
              <w:pStyle w:val="ConsPlusNormal"/>
              <w:jc w:val="center"/>
              <w:outlineLvl w:val="3"/>
            </w:pPr>
            <w:bookmarkStart w:id="33" w:name="P364"/>
            <w:bookmarkEnd w:id="33"/>
            <w:r>
              <w:t xml:space="preserve">5. Показатели, характеризующие лучшую практику формирования системы стратегического управления муниципальным образованием </w:t>
            </w:r>
            <w:hyperlink w:anchor="P579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34" w:name="P365"/>
            <w:bookmarkEnd w:id="34"/>
            <w:r>
              <w:t>5.1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Наличие стратегии социально-экономического развития муниципального образования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Наличие плана мероприятий по реализации стратегии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Наличие программ муниципального образования, разрабатываемых (реализуемых) в рамках стратегии социально-экономического развития муниципального образования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Наличие акта об утверждении порядка осуществления стратегического планирования в муниципальном образовании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35" w:name="P377"/>
            <w:bookmarkEnd w:id="35"/>
            <w:r>
              <w:t>5.5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Наличие структурных подразделений администрации муниципального образования, уполномоченных на решение вопросов в области стратегического планирования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9070" w:type="dxa"/>
            <w:gridSpan w:val="3"/>
          </w:tcPr>
          <w:p w:rsidR="001A35AE" w:rsidRDefault="001A35AE">
            <w:pPr>
              <w:pStyle w:val="ConsPlusNormal"/>
              <w:jc w:val="center"/>
              <w:outlineLvl w:val="3"/>
            </w:pPr>
            <w:bookmarkStart w:id="36" w:name="P380"/>
            <w:bookmarkEnd w:id="36"/>
            <w:r>
              <w:t>6. Показатели, характеризующие лучшее муниципальное образование по уровню развития муниципально-частного партнерства (МЧП) и опыту реализации проектов МЧП в социальной сфере</w:t>
            </w: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37" w:name="P381"/>
            <w:bookmarkEnd w:id="37"/>
            <w:r>
              <w:t>6.1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Наличие уполномоченного органа в сфере МЧП, в том числе в сфере концессионных соглашений (КС), либо специализированной структуры, ответственной за сопровождение проектов МЧП </w:t>
            </w:r>
            <w:hyperlink w:anchor="P57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Наличие в органах местного самоуправления специалистов, раннее участвующих в рассмотрении и реализации проектов МЧП </w:t>
            </w:r>
            <w:hyperlink w:anchor="P582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Наличие в открытом доступе перечня объектов в муниципальном образовании, в отношении которых планируется заключение соглашений о МЧП, КС </w:t>
            </w:r>
            <w:hyperlink w:anchor="P58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38" w:name="P390"/>
            <w:bookmarkEnd w:id="38"/>
            <w:r>
              <w:t>6.4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Наличие льготных условий (налоговые льготы, иные меры поддержки частных партнеров) </w:t>
            </w:r>
            <w:hyperlink w:anchor="P58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A35AE" w:rsidRDefault="001A35A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973" w:type="dxa"/>
            <w:tcBorders>
              <w:left w:val="single" w:sz="4" w:space="0" w:color="auto"/>
            </w:tcBorders>
          </w:tcPr>
          <w:p w:rsidR="001A35AE" w:rsidRDefault="001A35AE">
            <w:pPr>
              <w:pStyle w:val="ConsPlusNormal"/>
              <w:jc w:val="both"/>
            </w:pPr>
            <w:r>
              <w:t xml:space="preserve">Опыт реализации проектов МЧП в муниципальном образовании </w:t>
            </w:r>
            <w:hyperlink w:anchor="P583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39" w:name="P396"/>
            <w:bookmarkEnd w:id="39"/>
            <w:r>
              <w:t>6.5.1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Проект реализуется на основании Федерального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или Федерального </w:t>
            </w:r>
            <w:hyperlink r:id="rId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июля 2005 г. N 115-ФЗ "О концессионных соглашениях" </w:t>
            </w:r>
            <w:hyperlink w:anchor="P584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Merge w:val="restart"/>
          </w:tcPr>
          <w:p w:rsidR="001A35AE" w:rsidRDefault="001A35AE">
            <w:pPr>
              <w:pStyle w:val="ConsPlusNormal"/>
              <w:jc w:val="center"/>
            </w:pPr>
            <w:bookmarkStart w:id="40" w:name="P399"/>
            <w:bookmarkEnd w:id="40"/>
            <w:r>
              <w:t>6.5.2</w:t>
            </w:r>
          </w:p>
        </w:tc>
        <w:tc>
          <w:tcPr>
            <w:tcW w:w="6973" w:type="dxa"/>
            <w:tcBorders>
              <w:bottom w:val="nil"/>
            </w:tcBorders>
          </w:tcPr>
          <w:p w:rsidR="001A35AE" w:rsidRDefault="001A35AE">
            <w:pPr>
              <w:pStyle w:val="ConsPlusNormal"/>
              <w:jc w:val="both"/>
            </w:pPr>
            <w:r>
              <w:t>Стадия реализации проекта МЧП:</w:t>
            </w:r>
          </w:p>
        </w:tc>
        <w:tc>
          <w:tcPr>
            <w:tcW w:w="1417" w:type="dxa"/>
            <w:vMerge w:val="restart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  <w:vMerge/>
          </w:tcPr>
          <w:p w:rsidR="001A35AE" w:rsidRDefault="001A35AE"/>
        </w:tc>
        <w:tc>
          <w:tcPr>
            <w:tcW w:w="6973" w:type="dxa"/>
            <w:tcBorders>
              <w:top w:val="nil"/>
            </w:tcBorders>
          </w:tcPr>
          <w:p w:rsidR="001A35AE" w:rsidRDefault="001A35AE">
            <w:pPr>
              <w:pStyle w:val="ConsPlusNormal"/>
              <w:jc w:val="both"/>
            </w:pPr>
            <w:r>
              <w:t>- эксплуатация;</w:t>
            </w:r>
          </w:p>
          <w:p w:rsidR="001A35AE" w:rsidRDefault="001A35AE">
            <w:pPr>
              <w:pStyle w:val="ConsPlusNormal"/>
              <w:jc w:val="both"/>
            </w:pPr>
            <w:r>
              <w:t>- строительство и (или) реконструкция (ремонт);</w:t>
            </w:r>
          </w:p>
          <w:p w:rsidR="001A35AE" w:rsidRDefault="001A35AE">
            <w:pPr>
              <w:pStyle w:val="ConsPlusNormal"/>
              <w:jc w:val="both"/>
            </w:pPr>
            <w:r>
              <w:t>- финансовое и коммерческое закрытие;</w:t>
            </w:r>
          </w:p>
          <w:p w:rsidR="001A35AE" w:rsidRDefault="001A35AE">
            <w:pPr>
              <w:pStyle w:val="ConsPlusNormal"/>
              <w:jc w:val="both"/>
            </w:pPr>
            <w:r>
              <w:t>- конкурсные процедуры;</w:t>
            </w:r>
          </w:p>
          <w:p w:rsidR="001A35AE" w:rsidRDefault="001A35AE">
            <w:pPr>
              <w:pStyle w:val="ConsPlusNormal"/>
              <w:jc w:val="both"/>
            </w:pPr>
            <w:r>
              <w:t>- принято решение о заключении соглашения о реализации проекта</w:t>
            </w:r>
          </w:p>
        </w:tc>
        <w:tc>
          <w:tcPr>
            <w:tcW w:w="1417" w:type="dxa"/>
            <w:vMerge/>
          </w:tcPr>
          <w:p w:rsidR="001A35AE" w:rsidRDefault="001A35AE"/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41" w:name="P407"/>
            <w:bookmarkEnd w:id="41"/>
            <w:r>
              <w:t>6.5.3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Доля частных инвестиций в общей стоимости проекта МЧП, %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42" w:name="P410"/>
            <w:bookmarkEnd w:id="42"/>
            <w:r>
              <w:t>6.5.4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Срок реализации проекта МЧП (срок действия КС)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43" w:name="P413"/>
            <w:bookmarkEnd w:id="43"/>
            <w:r>
              <w:t>6.5.5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Сложность реализуемого проекта МЧП (число имущественных объектов, участвующих в проекте, проблемы с титулом собственности, межбюджетное участие, наличие заемного финансирования)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9070" w:type="dxa"/>
            <w:gridSpan w:val="3"/>
          </w:tcPr>
          <w:p w:rsidR="001A35AE" w:rsidRDefault="001A35AE">
            <w:pPr>
              <w:pStyle w:val="ConsPlusNormal"/>
              <w:jc w:val="center"/>
              <w:outlineLvl w:val="3"/>
            </w:pPr>
            <w:bookmarkStart w:id="44" w:name="P416"/>
            <w:bookmarkEnd w:id="44"/>
            <w:r>
              <w:t>7. 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</w:t>
            </w: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45" w:name="P417"/>
            <w:bookmarkEnd w:id="45"/>
            <w:r>
              <w:t>7.1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Отношение числа граждан, занятых в экономике муниципального образования, к численности населения муниципального образования в </w:t>
            </w:r>
            <w:r>
              <w:lastRenderedPageBreak/>
              <w:t>трудоспособном возрасте за отчетный финансовый год (мужчины 16 - 59 лет, женщины 16 - 54 лет), рассчитываемое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71i</w:t>
            </w:r>
            <w:r>
              <w:t xml:space="preserve"> = V</w:t>
            </w:r>
            <w:r>
              <w:rPr>
                <w:vertAlign w:val="subscript"/>
              </w:rPr>
              <w:t>занят</w:t>
            </w:r>
            <w:r>
              <w:t xml:space="preserve"> / V</w:t>
            </w:r>
            <w:r>
              <w:rPr>
                <w:vertAlign w:val="subscript"/>
              </w:rPr>
              <w:t>эк. актив.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занят</w:t>
            </w:r>
            <w:r>
              <w:t xml:space="preserve"> - число занятых в экономике муниципального образования;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эк. актив.</w:t>
            </w:r>
            <w:r>
              <w:t xml:space="preserve"> - численность населения муниципального образования в трудоспособном возрасте (мужчины 16 - 59 лет, женщины 16 - 54 лет)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46" w:name="P427"/>
            <w:bookmarkEnd w:id="46"/>
            <w:r>
              <w:lastRenderedPageBreak/>
              <w:t>7.2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Коэффициент напряженности на рынке труда на 1 января года подачи заявки, рассчитываемый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72i</w:t>
            </w:r>
            <w:r>
              <w:t xml:space="preserve"> = V</w:t>
            </w:r>
            <w:r>
              <w:rPr>
                <w:vertAlign w:val="subscript"/>
              </w:rPr>
              <w:t>безработ</w:t>
            </w:r>
            <w:r>
              <w:t xml:space="preserve"> / V</w:t>
            </w:r>
            <w:r>
              <w:rPr>
                <w:vertAlign w:val="subscript"/>
              </w:rPr>
              <w:t>вак. мест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безработ</w:t>
            </w:r>
            <w:r>
              <w:t xml:space="preserve"> - число незанятых граждан, зарегистрированных в службах занятости;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вак. мест</w:t>
            </w:r>
            <w:r>
              <w:t xml:space="preserve"> - вакантные рабочие места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47" w:name="P437"/>
            <w:bookmarkEnd w:id="47"/>
            <w:r>
              <w:t>7.3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на 1 января года подачи заявки, рассчитываемая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73i</w:t>
            </w:r>
            <w:r>
              <w:t xml:space="preserve"> = V</w:t>
            </w:r>
            <w:r>
              <w:rPr>
                <w:vertAlign w:val="subscript"/>
              </w:rPr>
              <w:t>задолж</w:t>
            </w:r>
            <w:r>
              <w:t xml:space="preserve"> / V</w:t>
            </w:r>
            <w:r>
              <w:rPr>
                <w:vertAlign w:val="subscript"/>
              </w:rPr>
              <w:t>опл.труд.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73i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задолж</w:t>
            </w:r>
            <w:r>
              <w:t xml:space="preserve"> - просроченная кредиторская задолженность по оплате труда (включая начисления на оплату труда) муниципальных учреждений;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опл.труд.</w:t>
            </w:r>
            <w:r>
              <w:t xml:space="preserve"> - общий объем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48" w:name="P447"/>
            <w:bookmarkEnd w:id="48"/>
            <w:r>
              <w:t>7.4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Прирост высокопроизводительных рабочих мест (процентов к предыдущему году), рассчитываемый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74i</w:t>
            </w:r>
            <w:r>
              <w:t xml:space="preserve"> = ВПРМ</w:t>
            </w:r>
            <w:r>
              <w:rPr>
                <w:vertAlign w:val="subscript"/>
              </w:rPr>
              <w:t>i</w:t>
            </w:r>
            <w:r>
              <w:t xml:space="preserve"> / ВПРМ</w:t>
            </w:r>
            <w:r>
              <w:rPr>
                <w:vertAlign w:val="subscript"/>
              </w:rPr>
              <w:t>i-1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74i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ВПРМ</w:t>
            </w:r>
            <w:r>
              <w:rPr>
                <w:vertAlign w:val="subscript"/>
              </w:rPr>
              <w:t>i</w:t>
            </w:r>
            <w:r>
              <w:t xml:space="preserve"> - количество высокопроизводительных рабочих мест за отчетный год;</w:t>
            </w:r>
          </w:p>
          <w:p w:rsidR="001A35AE" w:rsidRDefault="001A35AE">
            <w:pPr>
              <w:pStyle w:val="ConsPlusNormal"/>
              <w:jc w:val="both"/>
            </w:pPr>
            <w:r>
              <w:t>ВПРМ</w:t>
            </w:r>
            <w:r>
              <w:rPr>
                <w:vertAlign w:val="subscript"/>
              </w:rPr>
              <w:t>i-1</w:t>
            </w:r>
            <w:r>
              <w:t xml:space="preserve"> - количество высокопроизводительных рабочих мест за предыдущий год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49" w:name="P457"/>
            <w:bookmarkEnd w:id="49"/>
            <w:r>
              <w:t>7.5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Наличие действующей муниципальной программы поддержки и развития МСП </w:t>
            </w:r>
            <w:hyperlink w:anchor="P57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50" w:name="P460"/>
            <w:bookmarkEnd w:id="50"/>
            <w:r>
              <w:t>7.6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Объем инвестиций в основной капитал (за исключением бюджетных средств) в расчете на 1 жителя в отчетном финансовом году, </w:t>
            </w:r>
            <w:r>
              <w:lastRenderedPageBreak/>
              <w:t>рассчитываемый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76i</w:t>
            </w:r>
            <w:r>
              <w:t xml:space="preserve"> = V</w:t>
            </w:r>
            <w:r>
              <w:rPr>
                <w:vertAlign w:val="subscript"/>
              </w:rPr>
              <w:t>инвест</w:t>
            </w:r>
            <w:r>
              <w:t xml:space="preserve"> / V</w:t>
            </w:r>
            <w:r>
              <w:rPr>
                <w:vertAlign w:val="subscript"/>
              </w:rPr>
              <w:t>нас.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76i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инвест</w:t>
            </w:r>
            <w:r>
              <w:t xml:space="preserve"> - объем инвестиций в основной капитал (за исключением бюджетных средств);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нас</w:t>
            </w:r>
            <w:r>
              <w:t xml:space="preserve"> - численность постоянно проживающего населения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r>
              <w:lastRenderedPageBreak/>
              <w:t>7.7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Темп роста числа субъектов МСП в расчете на численность населения за три последних отчетных финансовых года, рассчитываемый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 w:rsidRPr="00126068">
              <w:rPr>
                <w:position w:val="-33"/>
              </w:rPr>
              <w:pict>
                <v:shape id="_x0000_i1027" style="width:141pt;height:44.25pt" coordsize="" o:spt="100" adj="0,,0" path="" filled="f" stroked="f">
                  <v:stroke joinstyle="miter"/>
                  <v:imagedata r:id="rId9" o:title="base_1_210902_32770"/>
                  <v:formulas/>
                  <v:path o:connecttype="segments"/>
                </v:shape>
              </w:pic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77i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j</w:t>
            </w:r>
            <w:r>
              <w:t xml:space="preserve"> - количество субъектов МСП за отчетный период;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j-1</w:t>
            </w:r>
            <w:r>
              <w:t xml:space="preserve"> - количество субъектов МСП за год, предшествующий отчетному;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j-2</w:t>
            </w:r>
            <w:r>
              <w:t xml:space="preserve"> - количество субъектов МСП за год, предшествующий на 2 года отчетному;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j-3</w:t>
            </w:r>
            <w:r>
              <w:t xml:space="preserve"> - количество субъектов МСП за год, предшествующий на 3 года отчетному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Рост среднегодовой численности занятых в экономике за отчетный год по сравнению с уровнем года, предшествующего отчетному, рассчитываемый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78i</w:t>
            </w:r>
            <w:r>
              <w:t xml:space="preserve"> = V</w:t>
            </w:r>
            <w:r>
              <w:rPr>
                <w:vertAlign w:val="subscript"/>
              </w:rPr>
              <w:t>зан i</w:t>
            </w:r>
            <w:r>
              <w:t xml:space="preserve"> / V</w:t>
            </w:r>
            <w:r>
              <w:rPr>
                <w:vertAlign w:val="subscript"/>
              </w:rPr>
              <w:t>зан i-1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78i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зан i</w:t>
            </w:r>
            <w:r>
              <w:t xml:space="preserve"> - среднегодовая численности занятых в экономике за отчетный год;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зан i-1</w:t>
            </w:r>
            <w:r>
              <w:t xml:space="preserve"> - среднегодовая численности занятых в экономике за предыдущий год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Рост оборота малых и средних предприятий за отчетный год по сравнению с уровнем года, предшествующего отчетному, рассчитываемый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79i</w:t>
            </w:r>
            <w:r>
              <w:t xml:space="preserve"> = V</w:t>
            </w:r>
            <w:r>
              <w:rPr>
                <w:vertAlign w:val="subscript"/>
              </w:rPr>
              <w:t>мсп i</w:t>
            </w:r>
            <w:r>
              <w:t xml:space="preserve"> / V</w:t>
            </w:r>
            <w:r>
              <w:rPr>
                <w:vertAlign w:val="subscript"/>
              </w:rPr>
              <w:t>мсп i-1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79i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мсп i</w:t>
            </w:r>
            <w:r>
              <w:t xml:space="preserve"> - оборот малых и средних предприятий за отчетный год;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мсп i-1</w:t>
            </w:r>
            <w:r>
              <w:t xml:space="preserve"> - оборот малых и средних предприятий за отчетный год за предыдущий год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Доля зарегистрированных в течение отчетного года субъектов МСП в рамках муниципальной программы развития МСП, рассчитываемая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710i</w:t>
            </w:r>
            <w:r>
              <w:t xml:space="preserve"> = V</w:t>
            </w:r>
            <w:r>
              <w:rPr>
                <w:vertAlign w:val="subscript"/>
              </w:rPr>
              <w:t>мсп поддержка</w:t>
            </w:r>
            <w:r>
              <w:t xml:space="preserve"> / V</w:t>
            </w:r>
            <w:r>
              <w:rPr>
                <w:vertAlign w:val="subscript"/>
              </w:rPr>
              <w:t>мсп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710i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мсп поддержка</w:t>
            </w:r>
            <w:r>
              <w:t xml:space="preserve"> - количество субъектов МСП в рамках муниципальной программы развития МСП;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мсп</w:t>
            </w:r>
            <w:r>
              <w:t xml:space="preserve"> - количество зарегистрированных в течение отчетного года субъектов МСП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r>
              <w:lastRenderedPageBreak/>
              <w:t>7.11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Общий объем расходов бюджета муниципального образования на развитие и поддержку МСП в расчете на одного жителя муниципального образования за отчетный финансовый год, рассчитываемый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711i</w:t>
            </w:r>
            <w:r>
              <w:t xml:space="preserve"> = V</w:t>
            </w:r>
            <w:r>
              <w:rPr>
                <w:vertAlign w:val="subscript"/>
              </w:rPr>
              <w:t>расх. бюджета</w:t>
            </w:r>
            <w:r>
              <w:t xml:space="preserve"> / V</w:t>
            </w:r>
            <w:r>
              <w:rPr>
                <w:vertAlign w:val="subscript"/>
              </w:rPr>
              <w:t>нас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711i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расх. бюджета</w:t>
            </w:r>
            <w:r>
              <w:t xml:space="preserve"> - общий объем расходов бюджета муниципального образования на развитие и поддержку МСП;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нас</w:t>
            </w:r>
            <w:r>
              <w:t xml:space="preserve"> - численность постоянно проживающего населения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51" w:name="P522"/>
            <w:bookmarkEnd w:id="51"/>
            <w:r>
              <w:t>7.12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 xml:space="preserve">Удовлетворенность населения деятельностью органов местного самоуправления (процент от числа опрошенных) </w:t>
            </w:r>
            <w:hyperlink w:anchor="P585" w:history="1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 w:rsidRPr="00126068">
              <w:rPr>
                <w:position w:val="-23"/>
              </w:rPr>
              <w:pict>
                <v:shape id="_x0000_i1028" style="width:107.25pt;height:34.5pt" coordsize="" o:spt="100" adj="0,,0" path="" filled="f" stroked="f">
                  <v:stroke joinstyle="miter"/>
                  <v:imagedata r:id="rId10" o:title="base_1_210902_32771"/>
                  <v:formulas/>
                  <v:path o:connecttype="segments"/>
                </v:shape>
              </w:pic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- удовлетворенность населения организацией транспортного обслуживания в муниципальном образовании (процент от числа опрошенных);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- удовлетворенность населения качеством автомобильных дорог в муниципальном образовании (процент от числа опрошенных);</w:t>
            </w:r>
          </w:p>
          <w:p w:rsidR="001A35AE" w:rsidRDefault="001A35AE">
            <w:pPr>
              <w:pStyle w:val="ConsPlusNormal"/>
              <w:jc w:val="both"/>
            </w:pPr>
            <w:r>
              <w:t>A</w:t>
            </w:r>
            <w:r>
              <w:rPr>
                <w:vertAlign w:val="subscript"/>
              </w:rPr>
              <w:t>3</w:t>
            </w:r>
            <w:r>
              <w:t xml:space="preserve"> -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(процент от числа опрошенных)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9070" w:type="dxa"/>
            <w:gridSpan w:val="3"/>
          </w:tcPr>
          <w:p w:rsidR="001A35AE" w:rsidRDefault="001A35AE">
            <w:pPr>
              <w:pStyle w:val="ConsPlusNormal"/>
              <w:jc w:val="center"/>
              <w:outlineLvl w:val="3"/>
            </w:pPr>
            <w:bookmarkStart w:id="52" w:name="P532"/>
            <w:bookmarkEnd w:id="52"/>
            <w:r>
              <w:t>8. Показатели, характеризующие повышение уровня транспортной доступности</w:t>
            </w: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53" w:name="P533"/>
            <w:bookmarkEnd w:id="53"/>
            <w:r>
              <w:t>8.1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Рост доли протяженности автомобильных дорог общего пользования местного значения (с твердым покрытием), отвечающих нормативным требованиям, за отчетный год по сравнению с уровнем года, предшествующего отчетному, рассчитываемый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81i</w:t>
            </w:r>
            <w:r>
              <w:t xml:space="preserve"> = L</w:t>
            </w:r>
            <w:r>
              <w:rPr>
                <w:vertAlign w:val="subscript"/>
              </w:rPr>
              <w:t>дор.отв.треб i</w:t>
            </w:r>
            <w:r>
              <w:t xml:space="preserve"> / L</w:t>
            </w:r>
            <w:r>
              <w:rPr>
                <w:vertAlign w:val="subscript"/>
              </w:rPr>
              <w:t>дор. ответ.треб. i-1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81i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L</w:t>
            </w:r>
            <w:r>
              <w:rPr>
                <w:vertAlign w:val="subscript"/>
              </w:rPr>
              <w:t>дор.отв.треб i</w:t>
            </w:r>
            <w:r>
              <w:t xml:space="preserve"> - протяженность автомобильных дорог общего пользования местного значения, отвечающих нормативным требованиям, за отчетный год, км;</w:t>
            </w:r>
          </w:p>
          <w:p w:rsidR="001A35AE" w:rsidRDefault="001A35AE">
            <w:pPr>
              <w:pStyle w:val="ConsPlusNormal"/>
              <w:jc w:val="both"/>
            </w:pPr>
            <w:r>
              <w:lastRenderedPageBreak/>
              <w:t>L</w:t>
            </w:r>
            <w:r>
              <w:rPr>
                <w:vertAlign w:val="subscript"/>
              </w:rPr>
              <w:t>дор. ответ.треб. i-1</w:t>
            </w:r>
            <w:r>
              <w:t xml:space="preserve"> - протяженность автомобильных дорог общего пользования местного значения, отвечающих нормативным требованиям за предыдущий год, км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54" w:name="P543"/>
            <w:bookmarkEnd w:id="54"/>
            <w:r>
              <w:lastRenderedPageBreak/>
              <w:t>8.2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(с твердым покрытием) на 1 января года подачи заявки, рассчитываемая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82i</w:t>
            </w:r>
            <w:r>
              <w:t xml:space="preserve"> = L</w:t>
            </w:r>
            <w:r>
              <w:rPr>
                <w:vertAlign w:val="subscript"/>
              </w:rPr>
              <w:t>дор.ненорм.</w:t>
            </w:r>
            <w:r>
              <w:t xml:space="preserve"> / L,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82i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L</w:t>
            </w:r>
            <w:r>
              <w:rPr>
                <w:vertAlign w:val="subscript"/>
              </w:rPr>
              <w:t>дор.ненорм</w:t>
            </w:r>
            <w:r>
              <w:t xml:space="preserve"> - протяженность автомобильных дорог общего пользования местного значения, не отвечающих нормативным требованиям, км;</w:t>
            </w:r>
          </w:p>
          <w:p w:rsidR="001A35AE" w:rsidRDefault="001A35AE">
            <w:pPr>
              <w:pStyle w:val="ConsPlusNormal"/>
              <w:jc w:val="both"/>
            </w:pPr>
            <w:r>
              <w:t>L - общая протяженность автомобильных дорог общего пользования местного значения, км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  <w:tr w:rsidR="001A35AE">
        <w:tc>
          <w:tcPr>
            <w:tcW w:w="680" w:type="dxa"/>
          </w:tcPr>
          <w:p w:rsidR="001A35AE" w:rsidRDefault="001A35AE">
            <w:pPr>
              <w:pStyle w:val="ConsPlusNormal"/>
              <w:jc w:val="center"/>
            </w:pPr>
            <w:bookmarkStart w:id="55" w:name="P553"/>
            <w:bookmarkEnd w:id="55"/>
            <w:r>
              <w:t>8.3</w:t>
            </w:r>
          </w:p>
        </w:tc>
        <w:tc>
          <w:tcPr>
            <w:tcW w:w="6973" w:type="dxa"/>
          </w:tcPr>
          <w:p w:rsidR="001A35AE" w:rsidRDefault="001A35AE">
            <w:pPr>
              <w:pStyle w:val="ConsPlusNormal"/>
              <w:jc w:val="both"/>
            </w:pPr>
            <w:r>
              <w:t>Общий объем расходов бюджета муниципального образования на дорожное хозяйство в расчете на 1 жителя на 1 января года подачи заявки, рассчитываемый по формуле: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83i</w:t>
            </w:r>
            <w:r>
              <w:t xml:space="preserve"> = V</w:t>
            </w:r>
            <w:r>
              <w:rPr>
                <w:vertAlign w:val="subscript"/>
              </w:rPr>
              <w:t>расх.</w:t>
            </w:r>
            <w:r>
              <w:t xml:space="preserve"> / V</w:t>
            </w:r>
            <w:r>
              <w:rPr>
                <w:vertAlign w:val="subscript"/>
              </w:rPr>
              <w:t>нас</w:t>
            </w:r>
            <w:r>
              <w:t>,</w:t>
            </w:r>
          </w:p>
          <w:p w:rsidR="001A35AE" w:rsidRDefault="001A35AE">
            <w:pPr>
              <w:pStyle w:val="ConsPlusNormal"/>
            </w:pPr>
          </w:p>
          <w:p w:rsidR="001A35AE" w:rsidRDefault="001A35AE">
            <w:pPr>
              <w:pStyle w:val="ConsPlusNormal"/>
              <w:jc w:val="both"/>
            </w:pPr>
            <w:r>
              <w:t>где:</w:t>
            </w:r>
          </w:p>
          <w:p w:rsidR="001A35AE" w:rsidRDefault="001A35AE">
            <w:pPr>
              <w:pStyle w:val="ConsPlusNormal"/>
              <w:jc w:val="both"/>
            </w:pPr>
            <w:r>
              <w:t>U</w:t>
            </w:r>
            <w:r>
              <w:rPr>
                <w:vertAlign w:val="subscript"/>
              </w:rPr>
              <w:t>83i</w:t>
            </w:r>
            <w:r>
              <w:t xml:space="preserve"> - значение соответствующего показателя в i-м муниципальном образовании;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расх.</w:t>
            </w:r>
            <w:r>
              <w:t xml:space="preserve"> - общий объем расходов бюджета муниципального образования на дорожное хозяйство</w:t>
            </w:r>
          </w:p>
          <w:p w:rsidR="001A35AE" w:rsidRDefault="001A35AE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нас</w:t>
            </w:r>
            <w:r>
              <w:t xml:space="preserve"> - численность постоянно проживающего населения</w:t>
            </w:r>
          </w:p>
        </w:tc>
        <w:tc>
          <w:tcPr>
            <w:tcW w:w="1417" w:type="dxa"/>
          </w:tcPr>
          <w:p w:rsidR="001A35AE" w:rsidRDefault="001A35AE">
            <w:pPr>
              <w:pStyle w:val="ConsPlusNormal"/>
            </w:pPr>
          </w:p>
        </w:tc>
      </w:tr>
    </w:tbl>
    <w:p w:rsidR="001A35AE" w:rsidRDefault="001A35AE">
      <w:pPr>
        <w:pStyle w:val="ConsPlusNormal"/>
        <w:jc w:val="both"/>
      </w:pPr>
    </w:p>
    <w:p w:rsidR="001A35AE" w:rsidRDefault="001A35AE">
      <w:pPr>
        <w:pStyle w:val="ConsPlusNonformat"/>
        <w:jc w:val="both"/>
      </w:pPr>
      <w:r>
        <w:t xml:space="preserve">    Достоверность  представленной  в  составе  конкурсной заявки информации</w:t>
      </w:r>
    </w:p>
    <w:p w:rsidR="001A35AE" w:rsidRDefault="001A35AE">
      <w:pPr>
        <w:pStyle w:val="ConsPlusNonformat"/>
        <w:jc w:val="both"/>
      </w:pPr>
      <w:r>
        <w:t>подтверждаю.</w:t>
      </w:r>
    </w:p>
    <w:p w:rsidR="001A35AE" w:rsidRDefault="001A35AE">
      <w:pPr>
        <w:pStyle w:val="ConsPlusNonformat"/>
        <w:jc w:val="both"/>
      </w:pPr>
    </w:p>
    <w:p w:rsidR="001A35AE" w:rsidRDefault="001A35AE">
      <w:pPr>
        <w:pStyle w:val="ConsPlusNonformat"/>
        <w:jc w:val="both"/>
      </w:pPr>
      <w:r>
        <w:t>Глава муниципального образования</w:t>
      </w:r>
    </w:p>
    <w:p w:rsidR="001A35AE" w:rsidRDefault="001A35AE">
      <w:pPr>
        <w:pStyle w:val="ConsPlusNonformat"/>
        <w:jc w:val="both"/>
      </w:pPr>
      <w:r>
        <w:t xml:space="preserve">                                 м.п.</w:t>
      </w:r>
    </w:p>
    <w:p w:rsidR="001A35AE" w:rsidRDefault="001A35AE">
      <w:pPr>
        <w:pStyle w:val="ConsPlusNonformat"/>
        <w:jc w:val="both"/>
      </w:pPr>
      <w:r>
        <w:t xml:space="preserve">                                     (дата) (подпись) (расшифровка подписи)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ind w:firstLine="540"/>
        <w:jc w:val="both"/>
      </w:pPr>
      <w:r>
        <w:t>--------------------------------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56" w:name="P572"/>
      <w:bookmarkEnd w:id="56"/>
      <w:r>
        <w:t>&lt;1&gt; Для городского поселения, сельского поселения также указывается наименование муниципального района.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57" w:name="P573"/>
      <w:bookmarkEnd w:id="57"/>
      <w:r>
        <w:t>&lt;2&gt; В зависимости от вида категории муниципального образования указывается "городские округа (городские округа с внутригородским делением) и городские поселения"; "сельские поселения").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58" w:name="P574"/>
      <w:bookmarkEnd w:id="58"/>
      <w:r>
        <w:t xml:space="preserve">&lt;3&gt; Не заполняется при отсутствии соответствующих сведений в отношении </w:t>
      </w:r>
      <w:hyperlink w:anchor="P70" w:history="1">
        <w:r>
          <w:rPr>
            <w:color w:val="0000FF"/>
          </w:rPr>
          <w:t>позиций 5</w:t>
        </w:r>
      </w:hyperlink>
      <w:r>
        <w:t xml:space="preserve"> - </w:t>
      </w:r>
      <w:hyperlink w:anchor="P94" w:history="1">
        <w:r>
          <w:rPr>
            <w:color w:val="0000FF"/>
          </w:rPr>
          <w:t>9</w:t>
        </w:r>
      </w:hyperlink>
      <w:r>
        <w:t>.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59" w:name="P575"/>
      <w:bookmarkEnd w:id="59"/>
      <w:r>
        <w:t>&lt;4&gt; Единицы измерения значений показателей указываются соответственно в абсолютной (с одним знаком после запятой) или относительной величинах (без указания процентного соотношения). При расчете значений показателей в соответствии с приведенными формулами указываются исходные данные и произведенные расчеты.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60" w:name="P576"/>
      <w:bookmarkEnd w:id="60"/>
      <w:r>
        <w:t xml:space="preserve">&lt;5&gt; Информация из реестра расходных обязательств муниципального образования, предусмотренного </w:t>
      </w:r>
      <w:hyperlink r:id="rId11" w:history="1">
        <w:r>
          <w:rPr>
            <w:color w:val="0000FF"/>
          </w:rPr>
          <w:t>статьей 87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2004, N 34, ст. 3535; 2007, N 18, ст. 2117).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61" w:name="P577"/>
      <w:bookmarkEnd w:id="61"/>
      <w:r>
        <w:t xml:space="preserve">&lt;6&gt; В случае отсутствия у муниципального образования долговых обязательств, муниципальных </w:t>
      </w:r>
      <w:r>
        <w:lastRenderedPageBreak/>
        <w:t xml:space="preserve">заимствований и расходов на погашение муниципального долга значения </w:t>
      </w:r>
      <w:hyperlink w:anchor="P246" w:history="1">
        <w:r>
          <w:rPr>
            <w:color w:val="0000FF"/>
          </w:rPr>
          <w:t>показателей 2.1</w:t>
        </w:r>
      </w:hyperlink>
      <w:r>
        <w:t xml:space="preserve"> - </w:t>
      </w:r>
      <w:hyperlink w:anchor="P270" w:history="1">
        <w:r>
          <w:rPr>
            <w:color w:val="0000FF"/>
          </w:rPr>
          <w:t>2.4</w:t>
        </w:r>
      </w:hyperlink>
      <w:r>
        <w:t xml:space="preserve"> устанавливаются равные 1.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62" w:name="P578"/>
      <w:bookmarkEnd w:id="62"/>
      <w:r>
        <w:t>&lt;7&gt; Указывается источник информации.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63" w:name="P579"/>
      <w:bookmarkEnd w:id="63"/>
      <w:r>
        <w:t>&lt;8&gt; Указывается информация в формате "да/(нет)", в случае положительного ответа приводятся реквизиты правового акта муниципального образования.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64" w:name="P580"/>
      <w:bookmarkEnd w:id="64"/>
      <w:r>
        <w:t>&lt;9&gt; При расчете показателя используются данные из отчетов об исполнении местного бюджета за I, II, III кварталы отчетного финансового года и годовой отчет об исполнении местного бюджета за отчетный финансовый год.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65" w:name="P581"/>
      <w:bookmarkEnd w:id="65"/>
      <w:r>
        <w:t>&lt;10&gt; Указывается информация в формате "да/(нет)", в случае положительного ответа приводятся ссылки на соответствующие страницы в сети "Интернет" и (или) в средствах массовой информации.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66" w:name="P582"/>
      <w:bookmarkEnd w:id="66"/>
      <w:r>
        <w:t>&lt;11&gt; Указывается информация в формате "да/(нет)", в случае положительного ответа факт наличия указанных специалистов подтверждается копией диплома о профессиональной переподготовке, копией удостоверения о повышении квалификации, копией сертификатов о прохождении соответствующих обучающих семинаров в организациях, осуществляющих образовательную деятельность в сфере ГЧП (МЧП).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67" w:name="P583"/>
      <w:bookmarkEnd w:id="67"/>
      <w:r>
        <w:t>&lt;12&gt; Сведения предоставляются не более чем по 5 проектам, отдельно по каждому проекту.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68" w:name="P584"/>
      <w:bookmarkEnd w:id="68"/>
      <w:r>
        <w:t>&lt;13&gt; Указывается информация в формате "да/(нет)", в случае отрицательного ответа приводятся реквизиты правового акта муниципального образования.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69" w:name="P585"/>
      <w:bookmarkEnd w:id="69"/>
      <w:r>
        <w:t xml:space="preserve">&lt;14&gt; Опрос проводится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2012 г. N 1317 (Собрание законодательства Российской Федерации 2012, N 52, ст. 7490; 2015, N 2, ст. 459; N 42, ст. 5804; 2016, N 29, ст. 4830).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right"/>
        <w:outlineLvl w:val="0"/>
      </w:pPr>
      <w:r>
        <w:t>Приложение N 2</w:t>
      </w:r>
    </w:p>
    <w:p w:rsidR="001A35AE" w:rsidRDefault="001A35AE">
      <w:pPr>
        <w:pStyle w:val="ConsPlusNormal"/>
        <w:jc w:val="right"/>
      </w:pPr>
      <w:r>
        <w:t>к приказу Минэкономразвития России</w:t>
      </w:r>
    </w:p>
    <w:p w:rsidR="001A35AE" w:rsidRDefault="001A35AE">
      <w:pPr>
        <w:pStyle w:val="ConsPlusNormal"/>
        <w:jc w:val="right"/>
      </w:pPr>
      <w:r>
        <w:t>от 09.12.2016 N 798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Title"/>
        <w:jc w:val="center"/>
      </w:pPr>
      <w:bookmarkStart w:id="70" w:name="P595"/>
      <w:bookmarkEnd w:id="70"/>
      <w:r>
        <w:t>МЕТОДИКА</w:t>
      </w:r>
    </w:p>
    <w:p w:rsidR="001A35AE" w:rsidRDefault="001A35AE">
      <w:pPr>
        <w:pStyle w:val="ConsPlusTitle"/>
        <w:jc w:val="center"/>
      </w:pPr>
      <w:r>
        <w:t>ОЦЕНКИ КОНКУРСНЫХ ЗАЯВОК МУНИЦИПАЛЬНЫХ ОБРАЗОВАНИЙ,</w:t>
      </w:r>
    </w:p>
    <w:p w:rsidR="001A35AE" w:rsidRDefault="001A35AE">
      <w:pPr>
        <w:pStyle w:val="ConsPlusTitle"/>
        <w:jc w:val="center"/>
      </w:pPr>
      <w:r>
        <w:t>ПРЕДСТАВЛЯЕМЫХ ДЛЯ УЧАСТИЯ ВО ВСЕРОССИЙСКОМ КОНКУРСЕ</w:t>
      </w:r>
    </w:p>
    <w:p w:rsidR="001A35AE" w:rsidRDefault="001A35AE">
      <w:pPr>
        <w:pStyle w:val="ConsPlusTitle"/>
        <w:jc w:val="center"/>
      </w:pPr>
      <w:r>
        <w:t>"ЛУЧШАЯ МУНИЦИПАЛЬНАЯ ПРАКТИКА" ПО НОМИНАЦИИ</w:t>
      </w:r>
    </w:p>
    <w:p w:rsidR="001A35AE" w:rsidRDefault="001A35AE">
      <w:pPr>
        <w:pStyle w:val="ConsPlusTitle"/>
        <w:jc w:val="center"/>
      </w:pPr>
      <w:r>
        <w:t>"МУНИЦИПАЛЬНАЯ ЭКОНОМИЧЕСКАЯ ПОЛИТИКА</w:t>
      </w:r>
    </w:p>
    <w:p w:rsidR="001A35AE" w:rsidRDefault="001A35AE">
      <w:pPr>
        <w:pStyle w:val="ConsPlusTitle"/>
        <w:jc w:val="center"/>
      </w:pPr>
      <w:r>
        <w:t>И УПРАВЛЕНИЕ МУНИЦИПАЛЬНЫМИ ФИНАНСАМИ"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center"/>
        <w:outlineLvl w:val="1"/>
      </w:pPr>
      <w:r>
        <w:t>I. Общие положения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ind w:firstLine="540"/>
        <w:jc w:val="both"/>
      </w:pPr>
      <w:r>
        <w:t>1. Настоящей Методикой определяется порядок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(далее - конкурсная заявка).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center"/>
        <w:outlineLvl w:val="1"/>
      </w:pPr>
      <w:r>
        <w:t>II. Оценка конкурсных заявок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ind w:firstLine="540"/>
        <w:jc w:val="both"/>
      </w:pPr>
      <w:r>
        <w:t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"муниципальная экономическая политика и управление муниципальными финансами" (далее - Подкомиссия).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 xml:space="preserve">3. Подкомиссия оценивает конкурсные заявки путем присвоения баллов каждому разделу </w:t>
      </w:r>
      <w:r>
        <w:lastRenderedPageBreak/>
        <w:t xml:space="preserve">конкурсной заявки на основании индексов, определяемых в соответствии с </w:t>
      </w:r>
      <w:hyperlink w:anchor="P614" w:history="1">
        <w:r>
          <w:rPr>
            <w:color w:val="0000FF"/>
          </w:rPr>
          <w:t>пунктом 5</w:t>
        </w:r>
      </w:hyperlink>
      <w:r>
        <w:t xml:space="preserve"> настоящей Методики. Максимальное количество баллов, которое может быть присвоено конкурсной заявке - 100.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4. Оценка конкурсной заявки осуществляется по трем разделам конкурсной заявки, каждому из которых может быть присвоено следующее количество баллов:</w:t>
      </w:r>
    </w:p>
    <w:p w:rsidR="001A35AE" w:rsidRDefault="001A35AE">
      <w:pPr>
        <w:pStyle w:val="ConsPlusNormal"/>
        <w:spacing w:before="220"/>
        <w:ind w:firstLine="540"/>
        <w:jc w:val="both"/>
      </w:pPr>
      <w:hyperlink w:anchor="P107" w:history="1">
        <w:r>
          <w:rPr>
            <w:color w:val="0000FF"/>
          </w:rPr>
          <w:t>раздел I</w:t>
        </w:r>
      </w:hyperlink>
      <w:r>
        <w:t xml:space="preserve"> "Описание практик муниципального образования" (далее - Раздел I) - до 20 баллов;</w:t>
      </w:r>
    </w:p>
    <w:p w:rsidR="001A35AE" w:rsidRDefault="001A35AE">
      <w:pPr>
        <w:pStyle w:val="ConsPlusNormal"/>
        <w:spacing w:before="220"/>
        <w:ind w:firstLine="540"/>
        <w:jc w:val="both"/>
      </w:pPr>
      <w:hyperlink w:anchor="P153" w:history="1">
        <w:r>
          <w:rPr>
            <w:color w:val="0000FF"/>
          </w:rPr>
          <w:t>раздел II</w:t>
        </w:r>
      </w:hyperlink>
      <w:r>
        <w:t xml:space="preserve"> "Управление муниципальными финансами" (далее - Раздел II) - до 40 баллов;</w:t>
      </w:r>
    </w:p>
    <w:p w:rsidR="001A35AE" w:rsidRDefault="001A35AE">
      <w:pPr>
        <w:pStyle w:val="ConsPlusNormal"/>
        <w:spacing w:before="220"/>
        <w:ind w:firstLine="540"/>
        <w:jc w:val="both"/>
      </w:pPr>
      <w:hyperlink w:anchor="P363" w:history="1">
        <w:r>
          <w:rPr>
            <w:color w:val="0000FF"/>
          </w:rPr>
          <w:t>раздел III</w:t>
        </w:r>
      </w:hyperlink>
      <w:r>
        <w:t xml:space="preserve"> "Муниципальная экономическая политика" (далее - Раздел III) - до 40 баллов.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71" w:name="P614"/>
      <w:bookmarkEnd w:id="71"/>
      <w:r>
        <w:t>5. Индексы определяются с учетом следующего: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72" w:name="P615"/>
      <w:bookmarkEnd w:id="72"/>
      <w:r>
        <w:t xml:space="preserve">а) показателям, предусмотренным пунктами конкурсной заявки </w:t>
      </w:r>
      <w:hyperlink w:anchor="P281" w:history="1">
        <w:r>
          <w:rPr>
            <w:color w:val="0000FF"/>
          </w:rPr>
          <w:t>3.1</w:t>
        </w:r>
      </w:hyperlink>
      <w:r>
        <w:t xml:space="preserve">, </w:t>
      </w:r>
      <w:hyperlink w:anchor="P313" w:history="1">
        <w:r>
          <w:rPr>
            <w:color w:val="0000FF"/>
          </w:rPr>
          <w:t>3.5</w:t>
        </w:r>
      </w:hyperlink>
      <w:r>
        <w:t xml:space="preserve">, </w:t>
      </w:r>
      <w:hyperlink w:anchor="P316" w:history="1">
        <w:r>
          <w:rPr>
            <w:color w:val="0000FF"/>
          </w:rPr>
          <w:t>3.6</w:t>
        </w:r>
      </w:hyperlink>
      <w:r>
        <w:t xml:space="preserve">, </w:t>
      </w:r>
      <w:hyperlink w:anchor="P329" w:history="1">
        <w:r>
          <w:rPr>
            <w:color w:val="0000FF"/>
          </w:rPr>
          <w:t>3.8</w:t>
        </w:r>
      </w:hyperlink>
      <w:r>
        <w:t xml:space="preserve">, </w:t>
      </w:r>
      <w:hyperlink w:anchor="P365" w:history="1">
        <w:r>
          <w:rPr>
            <w:color w:val="0000FF"/>
          </w:rPr>
          <w:t>5.1</w:t>
        </w:r>
      </w:hyperlink>
      <w:r>
        <w:t xml:space="preserve"> - </w:t>
      </w:r>
      <w:hyperlink w:anchor="P377" w:history="1">
        <w:r>
          <w:rPr>
            <w:color w:val="0000FF"/>
          </w:rPr>
          <w:t>5.5</w:t>
        </w:r>
      </w:hyperlink>
      <w:r>
        <w:t xml:space="preserve">, </w:t>
      </w:r>
      <w:hyperlink w:anchor="P457" w:history="1">
        <w:r>
          <w:rPr>
            <w:color w:val="0000FF"/>
          </w:rPr>
          <w:t>7.5</w:t>
        </w:r>
      </w:hyperlink>
      <w:r>
        <w:t xml:space="preserve"> конкурсной заявки, в случае положительного ответа присваивается индекс 1, в случае отрицательного - 0;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73" w:name="P616"/>
      <w:bookmarkEnd w:id="73"/>
      <w:r>
        <w:t xml:space="preserve">б) показателям, предусмотренным </w:t>
      </w:r>
      <w:hyperlink w:anchor="P381" w:history="1">
        <w:r>
          <w:rPr>
            <w:color w:val="0000FF"/>
          </w:rPr>
          <w:t>пунктами 6.1</w:t>
        </w:r>
      </w:hyperlink>
      <w:r>
        <w:t xml:space="preserve"> - </w:t>
      </w:r>
      <w:hyperlink w:anchor="P390" w:history="1">
        <w:r>
          <w:rPr>
            <w:color w:val="0000FF"/>
          </w:rPr>
          <w:t>6.4</w:t>
        </w:r>
      </w:hyperlink>
      <w:r>
        <w:t xml:space="preserve"> конкурсной заявки, в случае положительного ответа присваивается индекс 1,75, в случае отрицательного - 0;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 xml:space="preserve">в) показателю, предусмотренному </w:t>
      </w:r>
      <w:hyperlink w:anchor="P396" w:history="1">
        <w:r>
          <w:rPr>
            <w:color w:val="0000FF"/>
          </w:rPr>
          <w:t>пунктом 6.5.1</w:t>
        </w:r>
      </w:hyperlink>
      <w:r>
        <w:t xml:space="preserve"> конкурсной заявки, присваивается индекс 1 в случае, если проект муниципально-частного партнерства (МЧП) реализуется на основании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 2016, N 1, ст. 11; N 27, ст. 4293) или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21 июля 2005 г. N 115-ФЗ "О концессионных соглашениях" (Собрание законодательства Российской Федерации, 2005, N 30, ст. 3126; 2007, N 46, ст. 5557; N 50, ст. 6245; 2008, N 27, ст. 3126; 2009, N 29, ст. 3582; 3601; 2010, N 27, ст. 3436; 2011, N 30, ст. 4594; N 49, ст. 7015; N 50, ст. 7359; 2012, N 18, ст. 2130; 2013, N 19, ст. 2330; N 52, ст. 7003; 2014, N 26, ст. 3386; N 30, ст. 4266; N 45, ст. 6208, N 48, ст. 6724; 2016, N 1, ст. 11, 80) или индекс 0,5 в случае, если проект МЧП реализуется на основании иных правовых актов, регулирующих отношения в сфере государственно-частного партнерства;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 xml:space="preserve">г) показателю, предусмотренному </w:t>
      </w:r>
      <w:hyperlink w:anchor="P399" w:history="1">
        <w:r>
          <w:rPr>
            <w:color w:val="0000FF"/>
          </w:rPr>
          <w:t>пунктом 6.5.2</w:t>
        </w:r>
      </w:hyperlink>
      <w:r>
        <w:t xml:space="preserve"> конкурсной заявки, в зависимости от стадии реализации проекта МЧП присваиваются следующие индексы: решение о заключении соглашения о реализации проекта - 0,6; конкурсные процедуры - 0,7; финансовое и коммерческое закрытие - 0,8; строительство и (или) реконструкция (ремонт) - 0,9; эксплуатация - 1;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 xml:space="preserve">д) показателю, предусмотренному </w:t>
      </w:r>
      <w:hyperlink w:anchor="P407" w:history="1">
        <w:r>
          <w:rPr>
            <w:color w:val="0000FF"/>
          </w:rPr>
          <w:t>пунктом 6.5.3</w:t>
        </w:r>
      </w:hyperlink>
      <w:r>
        <w:t xml:space="preserve"> конкурсной заявки, индекс присваивается в соответствии с долей частных инвестиций в общей стоимости проекта МЧП (1% - 0,01; 2% - 0,02 и т.д.; 100% - 1);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 xml:space="preserve">е) показателю, предусмотренному </w:t>
      </w:r>
      <w:hyperlink w:anchor="P410" w:history="1">
        <w:r>
          <w:rPr>
            <w:color w:val="0000FF"/>
          </w:rPr>
          <w:t>пунктом 6.5.4</w:t>
        </w:r>
      </w:hyperlink>
      <w:r>
        <w:t xml:space="preserve"> конкурсной заявки, индекс присваивается в зависимости от срока реализации проекта МЧП (срока действия концессионного соглашения): менее 3 лет - 0,1; от 3 до 5 лет - 0,3; от 5 до 10 лет - 0,6; от 10 до 15 лет - 0,85; более 15 лет - 1;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 xml:space="preserve">ж) показателю, предусмотренному </w:t>
      </w:r>
      <w:hyperlink w:anchor="P413" w:history="1">
        <w:r>
          <w:rPr>
            <w:color w:val="0000FF"/>
          </w:rPr>
          <w:t>пунктом 6.5.5</w:t>
        </w:r>
      </w:hyperlink>
      <w:r>
        <w:t xml:space="preserve"> конкурсной заявки, членами Подкомиссии присваивается индекс от 1 до 1,5;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74" w:name="P622"/>
      <w:bookmarkEnd w:id="74"/>
      <w:r>
        <w:t xml:space="preserve">з) к показателям, предусмотренным </w:t>
      </w:r>
      <w:hyperlink w:anchor="P155" w:history="1">
        <w:r>
          <w:rPr>
            <w:color w:val="0000FF"/>
          </w:rPr>
          <w:t>пунктами 1.1</w:t>
        </w:r>
      </w:hyperlink>
      <w:r>
        <w:t xml:space="preserve"> - </w:t>
      </w:r>
      <w:hyperlink w:anchor="P183" w:history="1">
        <w:r>
          <w:rPr>
            <w:color w:val="0000FF"/>
          </w:rPr>
          <w:t>1.4</w:t>
        </w:r>
      </w:hyperlink>
      <w:r>
        <w:t xml:space="preserve">, </w:t>
      </w:r>
      <w:hyperlink w:anchor="P215" w:history="1">
        <w:r>
          <w:rPr>
            <w:color w:val="0000FF"/>
          </w:rPr>
          <w:t>1.7</w:t>
        </w:r>
      </w:hyperlink>
      <w:r>
        <w:t xml:space="preserve">, </w:t>
      </w:r>
      <w:hyperlink w:anchor="P225" w:history="1">
        <w:r>
          <w:rPr>
            <w:color w:val="0000FF"/>
          </w:rPr>
          <w:t>1.8</w:t>
        </w:r>
      </w:hyperlink>
      <w:r>
        <w:t xml:space="preserve">, </w:t>
      </w:r>
      <w:hyperlink w:anchor="P235" w:history="1">
        <w:r>
          <w:rPr>
            <w:color w:val="0000FF"/>
          </w:rPr>
          <w:t>1.9</w:t>
        </w:r>
      </w:hyperlink>
      <w:r>
        <w:t xml:space="preserve">, </w:t>
      </w:r>
      <w:hyperlink w:anchor="P257" w:history="1">
        <w:r>
          <w:rPr>
            <w:color w:val="0000FF"/>
          </w:rPr>
          <w:t>2.2</w:t>
        </w:r>
      </w:hyperlink>
      <w:r>
        <w:t xml:space="preserve">, </w:t>
      </w:r>
      <w:hyperlink w:anchor="P319" w:history="1">
        <w:r>
          <w:rPr>
            <w:color w:val="0000FF"/>
          </w:rPr>
          <w:t>3.7</w:t>
        </w:r>
      </w:hyperlink>
      <w:r>
        <w:t xml:space="preserve">, </w:t>
      </w:r>
      <w:hyperlink w:anchor="P333" w:history="1">
        <w:r>
          <w:rPr>
            <w:color w:val="0000FF"/>
          </w:rPr>
          <w:t>4.1</w:t>
        </w:r>
      </w:hyperlink>
      <w:r>
        <w:t xml:space="preserve"> - </w:t>
      </w:r>
      <w:hyperlink w:anchor="P353" w:history="1">
        <w:r>
          <w:rPr>
            <w:color w:val="0000FF"/>
          </w:rPr>
          <w:t>4.3</w:t>
        </w:r>
      </w:hyperlink>
      <w:r>
        <w:t xml:space="preserve">, </w:t>
      </w:r>
      <w:hyperlink w:anchor="P417" w:history="1">
        <w:r>
          <w:rPr>
            <w:color w:val="0000FF"/>
          </w:rPr>
          <w:t>7.1</w:t>
        </w:r>
      </w:hyperlink>
      <w:r>
        <w:t xml:space="preserve">, </w:t>
      </w:r>
      <w:hyperlink w:anchor="P447" w:history="1">
        <w:r>
          <w:rPr>
            <w:color w:val="0000FF"/>
          </w:rPr>
          <w:t>7.4</w:t>
        </w:r>
      </w:hyperlink>
      <w:r>
        <w:t xml:space="preserve">, </w:t>
      </w:r>
      <w:hyperlink w:anchor="P460" w:history="1">
        <w:r>
          <w:rPr>
            <w:color w:val="0000FF"/>
          </w:rPr>
          <w:t>7.6</w:t>
        </w:r>
      </w:hyperlink>
      <w:r>
        <w:t xml:space="preserve"> - </w:t>
      </w:r>
      <w:hyperlink w:anchor="P522" w:history="1">
        <w:r>
          <w:rPr>
            <w:color w:val="0000FF"/>
          </w:rPr>
          <w:t>7.12</w:t>
        </w:r>
      </w:hyperlink>
      <w:r>
        <w:t xml:space="preserve">, </w:t>
      </w:r>
      <w:hyperlink w:anchor="P533" w:history="1">
        <w:r>
          <w:rPr>
            <w:color w:val="0000FF"/>
          </w:rPr>
          <w:t>8.1</w:t>
        </w:r>
      </w:hyperlink>
      <w:r>
        <w:t xml:space="preserve">, </w:t>
      </w:r>
      <w:hyperlink w:anchor="P553" w:history="1">
        <w:r>
          <w:rPr>
            <w:color w:val="0000FF"/>
          </w:rPr>
          <w:t>8.3</w:t>
        </w:r>
      </w:hyperlink>
      <w:r>
        <w:t xml:space="preserve"> конкурсной заявки, применяется индекс, рассчитываемый по формуле: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center"/>
      </w:pPr>
      <w:r>
        <w:t>U</w:t>
      </w:r>
      <w:r>
        <w:rPr>
          <w:vertAlign w:val="subscript"/>
        </w:rPr>
        <w:t>ni</w:t>
      </w:r>
      <w:r>
        <w:t xml:space="preserve"> = (Ui - Umin) / (Umax - Umin),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ni</w:t>
      </w:r>
      <w:r>
        <w:t xml:space="preserve"> - индекс соответствующего показателя по i-му муниципальному образованию;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Ui - значение соответствующего показателя в i-м муниципальном образовании;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Umin - минимальное значение соответствующего показателя в муниципальных образованиях;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lastRenderedPageBreak/>
        <w:t>Umax - максимальное значение соответствующего показателя в муниципальных образованиях;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75" w:name="P631"/>
      <w:bookmarkEnd w:id="75"/>
      <w:r>
        <w:t xml:space="preserve">и) к показателям, предусмотренным </w:t>
      </w:r>
      <w:hyperlink w:anchor="P193" w:history="1">
        <w:r>
          <w:rPr>
            <w:color w:val="0000FF"/>
          </w:rPr>
          <w:t>пунктами 1.5</w:t>
        </w:r>
      </w:hyperlink>
      <w:r>
        <w:t xml:space="preserve">, </w:t>
      </w:r>
      <w:hyperlink w:anchor="P203" w:history="1">
        <w:r>
          <w:rPr>
            <w:color w:val="0000FF"/>
          </w:rPr>
          <w:t>1.6</w:t>
        </w:r>
      </w:hyperlink>
      <w:r>
        <w:t xml:space="preserve">, </w:t>
      </w:r>
      <w:hyperlink w:anchor="P246" w:history="1">
        <w:r>
          <w:rPr>
            <w:color w:val="0000FF"/>
          </w:rPr>
          <w:t>2.1</w:t>
        </w:r>
      </w:hyperlink>
      <w:r>
        <w:t xml:space="preserve">, </w:t>
      </w:r>
      <w:hyperlink w:anchor="P267" w:history="1">
        <w:r>
          <w:rPr>
            <w:color w:val="0000FF"/>
          </w:rPr>
          <w:t>2.3</w:t>
        </w:r>
      </w:hyperlink>
      <w:r>
        <w:t xml:space="preserve">, </w:t>
      </w:r>
      <w:hyperlink w:anchor="P270" w:history="1">
        <w:r>
          <w:rPr>
            <w:color w:val="0000FF"/>
          </w:rPr>
          <w:t>2.4</w:t>
        </w:r>
      </w:hyperlink>
      <w:r>
        <w:t xml:space="preserve">, </w:t>
      </w:r>
      <w:hyperlink w:anchor="P284" w:history="1">
        <w:r>
          <w:rPr>
            <w:color w:val="0000FF"/>
          </w:rPr>
          <w:t>3.2</w:t>
        </w:r>
      </w:hyperlink>
      <w:r>
        <w:t xml:space="preserve">, </w:t>
      </w:r>
      <w:hyperlink w:anchor="P294" w:history="1">
        <w:r>
          <w:rPr>
            <w:color w:val="0000FF"/>
          </w:rPr>
          <w:t>3.3</w:t>
        </w:r>
      </w:hyperlink>
      <w:r>
        <w:t xml:space="preserve">, </w:t>
      </w:r>
      <w:hyperlink w:anchor="P304" w:history="1">
        <w:r>
          <w:rPr>
            <w:color w:val="0000FF"/>
          </w:rPr>
          <w:t>3.4</w:t>
        </w:r>
      </w:hyperlink>
      <w:r>
        <w:t xml:space="preserve">, </w:t>
      </w:r>
      <w:hyperlink w:anchor="P427" w:history="1">
        <w:r>
          <w:rPr>
            <w:color w:val="0000FF"/>
          </w:rPr>
          <w:t>7.2</w:t>
        </w:r>
      </w:hyperlink>
      <w:r>
        <w:t xml:space="preserve">, </w:t>
      </w:r>
      <w:hyperlink w:anchor="P437" w:history="1">
        <w:r>
          <w:rPr>
            <w:color w:val="0000FF"/>
          </w:rPr>
          <w:t>7.3</w:t>
        </w:r>
      </w:hyperlink>
      <w:r>
        <w:t xml:space="preserve">, </w:t>
      </w:r>
      <w:hyperlink w:anchor="P543" w:history="1">
        <w:r>
          <w:rPr>
            <w:color w:val="0000FF"/>
          </w:rPr>
          <w:t>8.2</w:t>
        </w:r>
      </w:hyperlink>
      <w:r>
        <w:t xml:space="preserve"> конкурсной заявки, применяется индекс, рассчитываемый по формуле: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center"/>
      </w:pPr>
      <w:r>
        <w:t>U</w:t>
      </w:r>
      <w:r>
        <w:rPr>
          <w:vertAlign w:val="subscript"/>
        </w:rPr>
        <w:t>ni</w:t>
      </w:r>
      <w:r>
        <w:t xml:space="preserve"> = (Umax - Ui) / (Umax - Umin),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ni</w:t>
      </w:r>
      <w:r>
        <w:t xml:space="preserve"> - индекс соответствующего показателя по i-му муниципальному образованию;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Ui - значение соответствующего показателя в i-м муниципальном образовании;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Umin - минимальное значение соответствующего показателя в муниципальных образованиях;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Umax - максимальное значение соответствующего показателя в муниципальных образованиях.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6. Итоговая сумма баллов конкурсной заявки определяется по следующей формуле: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center"/>
      </w:pPr>
      <w:r>
        <w:t>Oi = Ind</w:t>
      </w:r>
      <w:r>
        <w:rPr>
          <w:vertAlign w:val="subscript"/>
        </w:rPr>
        <w:t>I(i)</w:t>
      </w:r>
      <w:r>
        <w:t xml:space="preserve"> + Ind</w:t>
      </w:r>
      <w:r>
        <w:rPr>
          <w:vertAlign w:val="subscript"/>
        </w:rPr>
        <w:t>II(i)</w:t>
      </w:r>
      <w:r>
        <w:t xml:space="preserve"> + Ind</w:t>
      </w:r>
      <w:r>
        <w:rPr>
          <w:vertAlign w:val="subscript"/>
        </w:rPr>
        <w:t>III(i)</w:t>
      </w:r>
      <w:r>
        <w:t>,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Oi - итоговая сумма баллов конкурсной заявки по i-му муниципальному образованию;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Ind</w:t>
      </w:r>
      <w:r>
        <w:rPr>
          <w:vertAlign w:val="subscript"/>
        </w:rPr>
        <w:t>I(i)</w:t>
      </w:r>
      <w:r>
        <w:t xml:space="preserve"> - итоговая сумма баллов по </w:t>
      </w:r>
      <w:hyperlink w:anchor="P107" w:history="1">
        <w:r>
          <w:rPr>
            <w:color w:val="0000FF"/>
          </w:rPr>
          <w:t>Разделу I</w:t>
        </w:r>
      </w:hyperlink>
      <w:r>
        <w:t>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Ind</w:t>
      </w:r>
      <w:r>
        <w:rPr>
          <w:vertAlign w:val="subscript"/>
        </w:rPr>
        <w:t>II(i)</w:t>
      </w:r>
      <w:r>
        <w:t xml:space="preserve"> - итоговая сумма баллов по </w:t>
      </w:r>
      <w:hyperlink w:anchor="P153" w:history="1">
        <w:r>
          <w:rPr>
            <w:color w:val="0000FF"/>
          </w:rPr>
          <w:t>Разделу II</w:t>
        </w:r>
      </w:hyperlink>
      <w:r>
        <w:t>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Ind</w:t>
      </w:r>
      <w:r>
        <w:rPr>
          <w:vertAlign w:val="subscript"/>
        </w:rPr>
        <w:t>III(i)</w:t>
      </w:r>
      <w:r>
        <w:t xml:space="preserve"> - итоговая сумма баллов по </w:t>
      </w:r>
      <w:hyperlink w:anchor="P363" w:history="1">
        <w:r>
          <w:rPr>
            <w:color w:val="0000FF"/>
          </w:rPr>
          <w:t>Разделу III</w:t>
        </w:r>
      </w:hyperlink>
      <w:r>
        <w:t>.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 xml:space="preserve">7. Итоговая сумма баллов по </w:t>
      </w:r>
      <w:hyperlink w:anchor="P107" w:history="1">
        <w:r>
          <w:rPr>
            <w:color w:val="0000FF"/>
          </w:rPr>
          <w:t>Разделу I</w:t>
        </w:r>
      </w:hyperlink>
      <w:r>
        <w:t xml:space="preserve"> формируется исходя из следующих критериев, каждому из которых присваивается количество баллов от 0 до 2: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76" w:name="P650"/>
      <w:bookmarkEnd w:id="76"/>
      <w:r>
        <w:t>а) способствование повышению эффективности управления муниципальными финансами;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77" w:name="P651"/>
      <w:bookmarkEnd w:id="77"/>
      <w:r>
        <w:t xml:space="preserve">б)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</w:t>
      </w:r>
      <w:hyperlink w:anchor="P109" w:history="1">
        <w:r>
          <w:rPr>
            <w:color w:val="0000FF"/>
          </w:rPr>
          <w:t>подраздела I</w:t>
        </w:r>
      </w:hyperlink>
      <w:r>
        <w:t xml:space="preserve"> "Практика муниципального образования в сфере "муниципальная экономическая политика" (далее - Подраздел I);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78" w:name="P652"/>
      <w:bookmarkEnd w:id="78"/>
      <w:r>
        <w:t>в) направленность на решение существующих финансовых проблем, связанных с формированием и исполнением местного бюджета; на появление (сохранение) долгосрочных, устойчивых позитивных изменений качества управления муниципальными финансами;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79" w:name="P653"/>
      <w:bookmarkEnd w:id="79"/>
      <w:r>
        <w:t>г) содействие достижению сбалансированности бюджетов бюджетной системы, росту доходной базы местных бюджетов и оптимизации бюджетных расходов, снижению долговой нагрузки;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80" w:name="P654"/>
      <w:bookmarkEnd w:id="80"/>
      <w:r>
        <w:t xml:space="preserve">д) наличие положительной динамики соответствующих показателей (применяется в отношении </w:t>
      </w:r>
      <w:hyperlink w:anchor="P109" w:history="1">
        <w:r>
          <w:rPr>
            <w:color w:val="0000FF"/>
          </w:rPr>
          <w:t>Подраздела I</w:t>
        </w:r>
      </w:hyperlink>
      <w:r>
        <w:t>);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81" w:name="P655"/>
      <w:bookmarkEnd w:id="81"/>
      <w:r>
        <w:t>е) способствование развитию муниципальной экономической политики;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82" w:name="P656"/>
      <w:bookmarkEnd w:id="82"/>
      <w:r>
        <w:t xml:space="preserve">ж)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</w:t>
      </w:r>
      <w:hyperlink w:anchor="P128" w:history="1">
        <w:r>
          <w:rPr>
            <w:color w:val="0000FF"/>
          </w:rPr>
          <w:t>подраздела II</w:t>
        </w:r>
      </w:hyperlink>
      <w:r>
        <w:t xml:space="preserve"> "Практика муниципального образования в сфере "управление муниципальными финансами" (далее - Подраздел II);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83" w:name="P657"/>
      <w:bookmarkEnd w:id="83"/>
      <w:r>
        <w:t>з) направленность на решение проблем, связанных с системой стратегического управления, практикой применения механизмов МЧП, привлечением инвестиций в экономику и созданием новых субъектов МЧП;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84" w:name="P658"/>
      <w:bookmarkEnd w:id="84"/>
      <w:r>
        <w:t>и) содействие улучшению социально-экономического развития муниципального образования;</w:t>
      </w:r>
    </w:p>
    <w:p w:rsidR="001A35AE" w:rsidRDefault="001A35AE">
      <w:pPr>
        <w:pStyle w:val="ConsPlusNormal"/>
        <w:spacing w:before="220"/>
        <w:ind w:firstLine="540"/>
        <w:jc w:val="both"/>
      </w:pPr>
      <w:bookmarkStart w:id="85" w:name="P659"/>
      <w:bookmarkEnd w:id="85"/>
      <w:r>
        <w:lastRenderedPageBreak/>
        <w:t xml:space="preserve">к) наличие положительной динамики соответствующих показателей (применяется в отношении </w:t>
      </w:r>
      <w:hyperlink w:anchor="P128" w:history="1">
        <w:r>
          <w:rPr>
            <w:color w:val="0000FF"/>
          </w:rPr>
          <w:t>Подраздела II</w:t>
        </w:r>
      </w:hyperlink>
      <w:r>
        <w:t>).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 xml:space="preserve">8. Итоговая сумма баллов по </w:t>
      </w:r>
      <w:hyperlink w:anchor="P107" w:history="1">
        <w:r>
          <w:rPr>
            <w:color w:val="0000FF"/>
          </w:rPr>
          <w:t>Разделу I</w:t>
        </w:r>
      </w:hyperlink>
      <w:r>
        <w:t xml:space="preserve"> рассчитывается по формуле: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center"/>
      </w:pPr>
      <w:r w:rsidRPr="00126068">
        <w:rPr>
          <w:position w:val="-45"/>
        </w:rPr>
        <w:pict>
          <v:shape id="_x0000_i1029" style="width:134.25pt;height:56.25pt" coordsize="" o:spt="100" adj="0,,0" path="" filled="f" stroked="f">
            <v:stroke joinstyle="miter"/>
            <v:imagedata r:id="rId15" o:title="base_1_210902_32772"/>
            <v:formulas/>
            <v:path o:connecttype="segments"/>
          </v:shape>
        </w:pict>
      </w:r>
      <w:r>
        <w:t>,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Ind</w:t>
      </w:r>
      <w:r>
        <w:rPr>
          <w:vertAlign w:val="subscript"/>
        </w:rPr>
        <w:t>I(i)</w:t>
      </w:r>
      <w:r>
        <w:t xml:space="preserve"> - итоговая сумма баллов по i-му муниципальному образованию по </w:t>
      </w:r>
      <w:hyperlink w:anchor="P107" w:history="1">
        <w:r>
          <w:rPr>
            <w:color w:val="0000FF"/>
          </w:rPr>
          <w:t>Разделу I</w:t>
        </w:r>
      </w:hyperlink>
      <w:r>
        <w:t>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a,b</w:t>
      </w:r>
      <w:r>
        <w:t xml:space="preserve"> - количество членов подкомиссии, оценивших заявку по </w:t>
      </w:r>
      <w:hyperlink w:anchor="P109" w:history="1">
        <w:r>
          <w:rPr>
            <w:color w:val="0000FF"/>
          </w:rPr>
          <w:t>подразделам I</w:t>
        </w:r>
      </w:hyperlink>
      <w:r>
        <w:t xml:space="preserve"> и </w:t>
      </w:r>
      <w:hyperlink w:anchor="P128" w:history="1">
        <w:r>
          <w:rPr>
            <w:color w:val="0000FF"/>
          </w:rPr>
          <w:t>II</w:t>
        </w:r>
      </w:hyperlink>
      <w:r>
        <w:t xml:space="preserve"> соответственно;</w:t>
      </w:r>
    </w:p>
    <w:p w:rsidR="001A35AE" w:rsidRDefault="001A35AE">
      <w:pPr>
        <w:pStyle w:val="ConsPlusNormal"/>
        <w:spacing w:before="220"/>
        <w:ind w:firstLine="540"/>
        <w:jc w:val="both"/>
      </w:pPr>
      <w:r w:rsidRPr="00126068">
        <w:rPr>
          <w:position w:val="-26"/>
        </w:rPr>
        <w:pict>
          <v:shape id="_x0000_i1030" style="width:39.75pt;height:37.5pt" coordsize="" o:spt="100" adj="0,,0" path="" filled="f" stroked="f">
            <v:stroke joinstyle="miter"/>
            <v:imagedata r:id="rId16" o:title="base_1_210902_32773"/>
            <v:formulas/>
            <v:path o:connecttype="segments"/>
          </v:shape>
        </w:pict>
      </w:r>
      <w:r>
        <w:t xml:space="preserve"> - сумма баллов, выставленных членами подкомиссии по заявке i-ого муниципального образования по </w:t>
      </w:r>
      <w:hyperlink w:anchor="P650" w:history="1">
        <w:r>
          <w:rPr>
            <w:color w:val="0000FF"/>
          </w:rPr>
          <w:t>подпунктам "а"</w:t>
        </w:r>
      </w:hyperlink>
      <w:r>
        <w:t xml:space="preserve">, </w:t>
      </w:r>
      <w:hyperlink w:anchor="P652" w:history="1">
        <w:r>
          <w:rPr>
            <w:color w:val="0000FF"/>
          </w:rPr>
          <w:t>"в"</w:t>
        </w:r>
      </w:hyperlink>
      <w:r>
        <w:t xml:space="preserve">, </w:t>
      </w:r>
      <w:hyperlink w:anchor="P653" w:history="1">
        <w:r>
          <w:rPr>
            <w:color w:val="0000FF"/>
          </w:rPr>
          <w:t>"г"</w:t>
        </w:r>
      </w:hyperlink>
      <w:r>
        <w:t xml:space="preserve">, </w:t>
      </w:r>
      <w:hyperlink w:anchor="P656" w:history="1">
        <w:r>
          <w:rPr>
            <w:color w:val="0000FF"/>
          </w:rPr>
          <w:t>"ж"</w:t>
        </w:r>
      </w:hyperlink>
      <w:r>
        <w:t xml:space="preserve"> и </w:t>
      </w:r>
      <w:hyperlink w:anchor="P659" w:history="1">
        <w:r>
          <w:rPr>
            <w:color w:val="0000FF"/>
          </w:rPr>
          <w:t>"к" пункта 7</w:t>
        </w:r>
      </w:hyperlink>
      <w:r>
        <w:t xml:space="preserve"> настоящей Методики;</w:t>
      </w:r>
    </w:p>
    <w:p w:rsidR="001A35AE" w:rsidRDefault="001A35AE">
      <w:pPr>
        <w:pStyle w:val="ConsPlusNormal"/>
        <w:spacing w:before="220"/>
        <w:ind w:firstLine="540"/>
        <w:jc w:val="both"/>
      </w:pPr>
      <w:r w:rsidRPr="00126068">
        <w:rPr>
          <w:position w:val="-26"/>
        </w:rPr>
        <w:pict>
          <v:shape id="_x0000_i1031" style="width:39pt;height:37.5pt" coordsize="" o:spt="100" adj="0,,0" path="" filled="f" stroked="f">
            <v:stroke joinstyle="miter"/>
            <v:imagedata r:id="rId17" o:title="base_1_210902_32774"/>
            <v:formulas/>
            <v:path o:connecttype="segments"/>
          </v:shape>
        </w:pict>
      </w:r>
      <w:r>
        <w:t xml:space="preserve"> - сумма баллов, выставленных членами подкомиссии по заявке i-ого муниципального образования по </w:t>
      </w:r>
      <w:hyperlink w:anchor="P651" w:history="1">
        <w:r>
          <w:rPr>
            <w:color w:val="0000FF"/>
          </w:rPr>
          <w:t>подпунктам "б"</w:t>
        </w:r>
      </w:hyperlink>
      <w:r>
        <w:t xml:space="preserve">, </w:t>
      </w:r>
      <w:hyperlink w:anchor="P654" w:history="1">
        <w:r>
          <w:rPr>
            <w:color w:val="0000FF"/>
          </w:rPr>
          <w:t>"д"</w:t>
        </w:r>
      </w:hyperlink>
      <w:r>
        <w:t xml:space="preserve">, </w:t>
      </w:r>
      <w:hyperlink w:anchor="P655" w:history="1">
        <w:r>
          <w:rPr>
            <w:color w:val="0000FF"/>
          </w:rPr>
          <w:t>"е"</w:t>
        </w:r>
      </w:hyperlink>
      <w:r>
        <w:t xml:space="preserve">, </w:t>
      </w:r>
      <w:hyperlink w:anchor="P657" w:history="1">
        <w:r>
          <w:rPr>
            <w:color w:val="0000FF"/>
          </w:rPr>
          <w:t>"з"</w:t>
        </w:r>
      </w:hyperlink>
      <w:r>
        <w:t xml:space="preserve"> и </w:t>
      </w:r>
      <w:hyperlink w:anchor="P658" w:history="1">
        <w:r>
          <w:rPr>
            <w:color w:val="0000FF"/>
          </w:rPr>
          <w:t>"и" пункта 7</w:t>
        </w:r>
      </w:hyperlink>
      <w:r>
        <w:t xml:space="preserve"> настоящей Методики.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 xml:space="preserve">9. Итоговая сумма баллов по </w:t>
      </w:r>
      <w:hyperlink w:anchor="P153" w:history="1">
        <w:r>
          <w:rPr>
            <w:color w:val="0000FF"/>
          </w:rPr>
          <w:t>Разделу II</w:t>
        </w:r>
      </w:hyperlink>
      <w:r>
        <w:t xml:space="preserve"> рассчитывается по формуле: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center"/>
      </w:pPr>
      <w:r>
        <w:t>Ind</w:t>
      </w:r>
      <w:r>
        <w:rPr>
          <w:vertAlign w:val="subscript"/>
        </w:rPr>
        <w:t>II(i)</w:t>
      </w:r>
      <w:r>
        <w:t xml:space="preserve"> = 16 x div</w:t>
      </w:r>
      <w:r>
        <w:rPr>
          <w:vertAlign w:val="subscript"/>
        </w:rPr>
        <w:t>II1(i)</w:t>
      </w:r>
      <w:r>
        <w:t xml:space="preserve"> + 10 x div</w:t>
      </w:r>
      <w:r>
        <w:rPr>
          <w:vertAlign w:val="subscript"/>
        </w:rPr>
        <w:t>II2(i)</w:t>
      </w:r>
      <w:r>
        <w:t xml:space="preserve"> +</w:t>
      </w:r>
    </w:p>
    <w:p w:rsidR="001A35AE" w:rsidRDefault="001A35AE">
      <w:pPr>
        <w:pStyle w:val="ConsPlusNormal"/>
        <w:jc w:val="center"/>
      </w:pPr>
      <w:r>
        <w:t>+ 10 x div</w:t>
      </w:r>
      <w:r>
        <w:rPr>
          <w:vertAlign w:val="subscript"/>
        </w:rPr>
        <w:t>II3(i)</w:t>
      </w:r>
      <w:r>
        <w:t xml:space="preserve"> + 4 x div</w:t>
      </w:r>
      <w:r>
        <w:rPr>
          <w:vertAlign w:val="subscript"/>
        </w:rPr>
        <w:t>II4(i)</w:t>
      </w:r>
      <w:r>
        <w:t>,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Ind</w:t>
      </w:r>
      <w:r>
        <w:rPr>
          <w:vertAlign w:val="subscript"/>
        </w:rPr>
        <w:t>II(i)</w:t>
      </w:r>
      <w:r>
        <w:t xml:space="preserve"> - итоговая сумма баллов по i-му муниципальному образованию по </w:t>
      </w:r>
      <w:hyperlink w:anchor="P153" w:history="1">
        <w:r>
          <w:rPr>
            <w:color w:val="0000FF"/>
          </w:rPr>
          <w:t>Разделу II</w:t>
        </w:r>
      </w:hyperlink>
      <w:r>
        <w:t>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div</w:t>
      </w:r>
      <w:r>
        <w:rPr>
          <w:vertAlign w:val="subscript"/>
        </w:rPr>
        <w:t>II1(i)</w:t>
      </w:r>
      <w:r>
        <w:t xml:space="preserve"> - итоговая сумма коэффициентов по </w:t>
      </w:r>
      <w:hyperlink w:anchor="P154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качество управления бюджетными доходами и расходами" Раздела II, рассчитываемая по формуле: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center"/>
      </w:pPr>
      <w:r>
        <w:t>div</w:t>
      </w:r>
      <w:r>
        <w:rPr>
          <w:vertAlign w:val="subscript"/>
        </w:rPr>
        <w:t>II1(i)</w:t>
      </w:r>
      <w:r>
        <w:t xml:space="preserve"> = 0,15 x U</w:t>
      </w:r>
      <w:r>
        <w:rPr>
          <w:vertAlign w:val="subscript"/>
        </w:rPr>
        <w:t>11i</w:t>
      </w:r>
      <w:r>
        <w:t xml:space="preserve"> + 0,12 x U</w:t>
      </w:r>
      <w:r>
        <w:rPr>
          <w:vertAlign w:val="subscript"/>
        </w:rPr>
        <w:t>12i</w:t>
      </w:r>
      <w:r>
        <w:t xml:space="preserve"> + 0,15 x U</w:t>
      </w:r>
      <w:r>
        <w:rPr>
          <w:vertAlign w:val="subscript"/>
        </w:rPr>
        <w:t>13i</w:t>
      </w:r>
      <w:r>
        <w:t xml:space="preserve"> +</w:t>
      </w:r>
    </w:p>
    <w:p w:rsidR="001A35AE" w:rsidRDefault="001A35AE">
      <w:pPr>
        <w:pStyle w:val="ConsPlusNormal"/>
        <w:jc w:val="center"/>
      </w:pPr>
      <w:r>
        <w:t>+ 0,1 x U</w:t>
      </w:r>
      <w:r>
        <w:rPr>
          <w:vertAlign w:val="subscript"/>
        </w:rPr>
        <w:t>14i</w:t>
      </w:r>
      <w:r>
        <w:t xml:space="preserve"> + 0,05 x U</w:t>
      </w:r>
      <w:r>
        <w:rPr>
          <w:vertAlign w:val="subscript"/>
        </w:rPr>
        <w:t>15i</w:t>
      </w:r>
      <w:r>
        <w:t xml:space="preserve"> + 0,05 x U</w:t>
      </w:r>
      <w:r>
        <w:rPr>
          <w:vertAlign w:val="subscript"/>
        </w:rPr>
        <w:t>16i</w:t>
      </w:r>
      <w:r>
        <w:t xml:space="preserve"> + 0,08 x U</w:t>
      </w:r>
      <w:r>
        <w:rPr>
          <w:vertAlign w:val="subscript"/>
        </w:rPr>
        <w:t>17i</w:t>
      </w:r>
      <w:r>
        <w:t xml:space="preserve"> +</w:t>
      </w:r>
    </w:p>
    <w:p w:rsidR="001A35AE" w:rsidRDefault="001A35AE">
      <w:pPr>
        <w:pStyle w:val="ConsPlusNormal"/>
        <w:jc w:val="center"/>
      </w:pPr>
      <w:r>
        <w:t>+ 0,15 x U</w:t>
      </w:r>
      <w:r>
        <w:rPr>
          <w:vertAlign w:val="subscript"/>
        </w:rPr>
        <w:t>18i</w:t>
      </w:r>
      <w:r>
        <w:t xml:space="preserve"> + 0,15 x U</w:t>
      </w:r>
      <w:r>
        <w:rPr>
          <w:vertAlign w:val="subscript"/>
        </w:rPr>
        <w:t>19i</w:t>
      </w:r>
      <w:r>
        <w:t>,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11i</w:t>
      </w:r>
      <w:r>
        <w:t>...U</w:t>
      </w:r>
      <w:r>
        <w:rPr>
          <w:vertAlign w:val="subscript"/>
        </w:rPr>
        <w:t>19i</w:t>
      </w:r>
      <w:r>
        <w:t xml:space="preserve"> - индексы, определяемые в соответствии с </w:t>
      </w:r>
      <w:hyperlink w:anchor="P622" w:history="1">
        <w:r>
          <w:rPr>
            <w:color w:val="0000FF"/>
          </w:rPr>
          <w:t>подпунктами "з"</w:t>
        </w:r>
      </w:hyperlink>
      <w:r>
        <w:t xml:space="preserve"> и </w:t>
      </w:r>
      <w:hyperlink w:anchor="P631" w:history="1">
        <w:r>
          <w:rPr>
            <w:color w:val="0000FF"/>
          </w:rPr>
          <w:t>"и" пункта 5</w:t>
        </w:r>
      </w:hyperlink>
      <w:r>
        <w:t xml:space="preserve"> настоящей Методики;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div</w:t>
      </w:r>
      <w:r>
        <w:rPr>
          <w:vertAlign w:val="subscript"/>
        </w:rPr>
        <w:t>II2(i)</w:t>
      </w:r>
      <w:r>
        <w:t xml:space="preserve"> - итоговая сумма коэффициентов по </w:t>
      </w:r>
      <w:hyperlink w:anchor="P245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качество управления муниципальным долгом" Раздела II, рассчитываемая по формуле: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center"/>
      </w:pPr>
      <w:r>
        <w:t>div</w:t>
      </w:r>
      <w:r>
        <w:rPr>
          <w:vertAlign w:val="subscript"/>
        </w:rPr>
        <w:t>II2(i)</w:t>
      </w:r>
      <w:r>
        <w:t xml:space="preserve"> = 0,3 x U</w:t>
      </w:r>
      <w:r>
        <w:rPr>
          <w:vertAlign w:val="subscript"/>
        </w:rPr>
        <w:t>21i</w:t>
      </w:r>
      <w:r>
        <w:t xml:space="preserve"> + 0,2 x U</w:t>
      </w:r>
      <w:r>
        <w:rPr>
          <w:vertAlign w:val="subscript"/>
        </w:rPr>
        <w:t>22i</w:t>
      </w:r>
      <w:r>
        <w:t xml:space="preserve"> + 0,3 x U</w:t>
      </w:r>
      <w:r>
        <w:rPr>
          <w:vertAlign w:val="subscript"/>
        </w:rPr>
        <w:t>23i</w:t>
      </w:r>
      <w:r>
        <w:t xml:space="preserve"> +</w:t>
      </w:r>
    </w:p>
    <w:p w:rsidR="001A35AE" w:rsidRDefault="001A35AE">
      <w:pPr>
        <w:pStyle w:val="ConsPlusNormal"/>
        <w:jc w:val="center"/>
      </w:pPr>
      <w:r>
        <w:t>+ 0,2 x U</w:t>
      </w:r>
      <w:r>
        <w:rPr>
          <w:vertAlign w:val="subscript"/>
        </w:rPr>
        <w:t>24i</w:t>
      </w:r>
      <w:r>
        <w:t>,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21i</w:t>
      </w:r>
      <w:r>
        <w:t>...U</w:t>
      </w:r>
      <w:r>
        <w:rPr>
          <w:vertAlign w:val="subscript"/>
        </w:rPr>
        <w:t>24i</w:t>
      </w:r>
      <w:r>
        <w:t xml:space="preserve"> - индексы, определяемые в соответствии с </w:t>
      </w:r>
      <w:hyperlink w:anchor="P622" w:history="1">
        <w:r>
          <w:rPr>
            <w:color w:val="0000FF"/>
          </w:rPr>
          <w:t>подпунктами "з"</w:t>
        </w:r>
      </w:hyperlink>
      <w:r>
        <w:t xml:space="preserve"> и </w:t>
      </w:r>
      <w:hyperlink w:anchor="P631" w:history="1">
        <w:r>
          <w:rPr>
            <w:color w:val="0000FF"/>
          </w:rPr>
          <w:t>"и" пункта 5</w:t>
        </w:r>
      </w:hyperlink>
      <w:r>
        <w:t xml:space="preserve"> настоящей Методики;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div</w:t>
      </w:r>
      <w:r>
        <w:rPr>
          <w:vertAlign w:val="subscript"/>
        </w:rPr>
        <w:t>II3(i)</w:t>
      </w:r>
      <w:r>
        <w:t xml:space="preserve"> - итоговая сумма коэффициентов по </w:t>
      </w:r>
      <w:hyperlink w:anchor="P280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качество бюджетного планирования и исполнения бюджета" Раздела II, рассчитываемая по формуле: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center"/>
      </w:pPr>
      <w:r>
        <w:t>div</w:t>
      </w:r>
      <w:r>
        <w:rPr>
          <w:vertAlign w:val="subscript"/>
        </w:rPr>
        <w:t>II3(i)</w:t>
      </w:r>
      <w:r>
        <w:t xml:space="preserve"> = 0,2 x U</w:t>
      </w:r>
      <w:r>
        <w:rPr>
          <w:vertAlign w:val="subscript"/>
        </w:rPr>
        <w:t>31i</w:t>
      </w:r>
      <w:r>
        <w:t xml:space="preserve"> + 0,25 x U</w:t>
      </w:r>
      <w:r>
        <w:rPr>
          <w:vertAlign w:val="subscript"/>
        </w:rPr>
        <w:t>32i</w:t>
      </w:r>
      <w:r>
        <w:t xml:space="preserve"> + 0,15 x U</w:t>
      </w:r>
      <w:r>
        <w:rPr>
          <w:vertAlign w:val="subscript"/>
        </w:rPr>
        <w:t>33i</w:t>
      </w:r>
      <w:r>
        <w:t xml:space="preserve"> +</w:t>
      </w:r>
    </w:p>
    <w:p w:rsidR="001A35AE" w:rsidRDefault="001A35AE">
      <w:pPr>
        <w:pStyle w:val="ConsPlusNormal"/>
        <w:jc w:val="center"/>
      </w:pPr>
      <w:r>
        <w:t>+ 0,1 x U</w:t>
      </w:r>
      <w:r>
        <w:rPr>
          <w:vertAlign w:val="subscript"/>
        </w:rPr>
        <w:t>34i</w:t>
      </w:r>
      <w:r>
        <w:t xml:space="preserve"> + 0,05 x U</w:t>
      </w:r>
      <w:r>
        <w:rPr>
          <w:vertAlign w:val="subscript"/>
        </w:rPr>
        <w:t>35i</w:t>
      </w:r>
      <w:r>
        <w:t xml:space="preserve"> + 0,05 x U</w:t>
      </w:r>
      <w:r>
        <w:rPr>
          <w:vertAlign w:val="subscript"/>
        </w:rPr>
        <w:t>36i</w:t>
      </w:r>
      <w:r>
        <w:t xml:space="preserve"> + 0,1 x U</w:t>
      </w:r>
      <w:r>
        <w:rPr>
          <w:vertAlign w:val="subscript"/>
        </w:rPr>
        <w:t>37i</w:t>
      </w:r>
      <w:r>
        <w:t xml:space="preserve"> +</w:t>
      </w:r>
    </w:p>
    <w:p w:rsidR="001A35AE" w:rsidRDefault="001A35AE">
      <w:pPr>
        <w:pStyle w:val="ConsPlusNormal"/>
        <w:jc w:val="center"/>
      </w:pPr>
      <w:r>
        <w:t>+ 0,1 x U</w:t>
      </w:r>
      <w:r>
        <w:rPr>
          <w:vertAlign w:val="subscript"/>
        </w:rPr>
        <w:t>38i</w:t>
      </w:r>
      <w:r>
        <w:t>,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31i</w:t>
      </w:r>
      <w:r>
        <w:t>...U</w:t>
      </w:r>
      <w:r>
        <w:rPr>
          <w:vertAlign w:val="subscript"/>
        </w:rPr>
        <w:t>38i</w:t>
      </w:r>
      <w:r>
        <w:t xml:space="preserve"> - индексы, определяемые в соответствии с </w:t>
      </w:r>
      <w:hyperlink w:anchor="P615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622" w:history="1">
        <w:r>
          <w:rPr>
            <w:color w:val="0000FF"/>
          </w:rPr>
          <w:t>"з"</w:t>
        </w:r>
      </w:hyperlink>
      <w:r>
        <w:t xml:space="preserve"> и </w:t>
      </w:r>
      <w:hyperlink w:anchor="P631" w:history="1">
        <w:r>
          <w:rPr>
            <w:color w:val="0000FF"/>
          </w:rPr>
          <w:t>"и" пункта 5</w:t>
        </w:r>
      </w:hyperlink>
      <w:r>
        <w:t xml:space="preserve"> настоящей Методики;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div</w:t>
      </w:r>
      <w:r>
        <w:rPr>
          <w:vertAlign w:val="subscript"/>
        </w:rPr>
        <w:t>II4(i)</w:t>
      </w:r>
      <w:r>
        <w:t xml:space="preserve"> - итоговая сумма коэффициентов по </w:t>
      </w:r>
      <w:hyperlink w:anchor="P332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кадровый состав финансового органа муниципального образования" Раздела II, рассчитываемая по формуле:</w:t>
      </w:r>
    </w:p>
    <w:p w:rsidR="001A35AE" w:rsidRDefault="001A35AE">
      <w:pPr>
        <w:pStyle w:val="ConsPlusNormal"/>
        <w:jc w:val="both"/>
      </w:pPr>
    </w:p>
    <w:p w:rsidR="001A35AE" w:rsidRPr="001A35AE" w:rsidRDefault="001A35AE">
      <w:pPr>
        <w:pStyle w:val="ConsPlusNormal"/>
        <w:jc w:val="center"/>
        <w:rPr>
          <w:lang w:val="en-US"/>
        </w:rPr>
      </w:pPr>
      <w:r w:rsidRPr="001A35AE">
        <w:rPr>
          <w:lang w:val="en-US"/>
        </w:rPr>
        <w:t>div</w:t>
      </w:r>
      <w:r w:rsidRPr="001A35AE">
        <w:rPr>
          <w:vertAlign w:val="subscript"/>
          <w:lang w:val="en-US"/>
        </w:rPr>
        <w:t>II4(i)</w:t>
      </w:r>
      <w:r w:rsidRPr="001A35AE">
        <w:rPr>
          <w:lang w:val="en-US"/>
        </w:rPr>
        <w:t xml:space="preserve"> = 0,5 x U</w:t>
      </w:r>
      <w:r w:rsidRPr="001A35AE">
        <w:rPr>
          <w:vertAlign w:val="subscript"/>
          <w:lang w:val="en-US"/>
        </w:rPr>
        <w:t>41i</w:t>
      </w:r>
      <w:r w:rsidRPr="001A35AE">
        <w:rPr>
          <w:lang w:val="en-US"/>
        </w:rPr>
        <w:t xml:space="preserve"> + 0,3 x U</w:t>
      </w:r>
      <w:r w:rsidRPr="001A35AE">
        <w:rPr>
          <w:vertAlign w:val="subscript"/>
          <w:lang w:val="en-US"/>
        </w:rPr>
        <w:t>42i</w:t>
      </w:r>
      <w:r w:rsidRPr="001A35AE">
        <w:rPr>
          <w:lang w:val="en-US"/>
        </w:rPr>
        <w:t xml:space="preserve"> + 0,2 x U</w:t>
      </w:r>
      <w:r w:rsidRPr="001A35AE">
        <w:rPr>
          <w:vertAlign w:val="subscript"/>
          <w:lang w:val="en-US"/>
        </w:rPr>
        <w:t>43i</w:t>
      </w:r>
      <w:r w:rsidRPr="001A35AE">
        <w:rPr>
          <w:lang w:val="en-US"/>
        </w:rPr>
        <w:t>,</w:t>
      </w:r>
    </w:p>
    <w:p w:rsidR="001A35AE" w:rsidRPr="001A35AE" w:rsidRDefault="001A35AE">
      <w:pPr>
        <w:pStyle w:val="ConsPlusNormal"/>
        <w:jc w:val="both"/>
        <w:rPr>
          <w:lang w:val="en-US"/>
        </w:rPr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41i</w:t>
      </w:r>
      <w:r>
        <w:t>...U</w:t>
      </w:r>
      <w:r>
        <w:rPr>
          <w:vertAlign w:val="subscript"/>
        </w:rPr>
        <w:t>43i</w:t>
      </w:r>
      <w:r>
        <w:t xml:space="preserve"> - индексы, определяемые в соответствии с </w:t>
      </w:r>
      <w:hyperlink w:anchor="P622" w:history="1">
        <w:r>
          <w:rPr>
            <w:color w:val="0000FF"/>
          </w:rPr>
          <w:t>подпунктом "з" пункта 5</w:t>
        </w:r>
      </w:hyperlink>
      <w:r>
        <w:t xml:space="preserve"> настоящей Методики;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 xml:space="preserve">10. Итоговая сумма баллов по </w:t>
      </w:r>
      <w:hyperlink w:anchor="P363" w:history="1">
        <w:r>
          <w:rPr>
            <w:color w:val="0000FF"/>
          </w:rPr>
          <w:t>Разделу III</w:t>
        </w:r>
      </w:hyperlink>
      <w:r>
        <w:t xml:space="preserve"> рассчитывается по формуле:</w:t>
      </w:r>
    </w:p>
    <w:p w:rsidR="001A35AE" w:rsidRDefault="001A35AE">
      <w:pPr>
        <w:pStyle w:val="ConsPlusNormal"/>
        <w:jc w:val="both"/>
      </w:pPr>
    </w:p>
    <w:p w:rsidR="001A35AE" w:rsidRPr="001A35AE" w:rsidRDefault="001A35AE">
      <w:pPr>
        <w:pStyle w:val="ConsPlusNormal"/>
        <w:jc w:val="center"/>
        <w:rPr>
          <w:lang w:val="en-US"/>
        </w:rPr>
      </w:pPr>
      <w:r w:rsidRPr="001A35AE">
        <w:rPr>
          <w:lang w:val="en-US"/>
        </w:rPr>
        <w:t>Ind</w:t>
      </w:r>
      <w:r w:rsidRPr="001A35AE">
        <w:rPr>
          <w:vertAlign w:val="subscript"/>
          <w:lang w:val="en-US"/>
        </w:rPr>
        <w:t>III(i)</w:t>
      </w:r>
      <w:r w:rsidRPr="001A35AE">
        <w:rPr>
          <w:lang w:val="en-US"/>
        </w:rPr>
        <w:t xml:space="preserve"> = 5 x div</w:t>
      </w:r>
      <w:r w:rsidRPr="001A35AE">
        <w:rPr>
          <w:vertAlign w:val="subscript"/>
          <w:lang w:val="en-US"/>
        </w:rPr>
        <w:t>III5(i)</w:t>
      </w:r>
      <w:r w:rsidRPr="001A35AE">
        <w:rPr>
          <w:lang w:val="en-US"/>
        </w:rPr>
        <w:t xml:space="preserve"> + 5 x div</w:t>
      </w:r>
      <w:r w:rsidRPr="001A35AE">
        <w:rPr>
          <w:vertAlign w:val="subscript"/>
          <w:lang w:val="en-US"/>
        </w:rPr>
        <w:t>III6(i)</w:t>
      </w:r>
      <w:r w:rsidRPr="001A35AE">
        <w:rPr>
          <w:lang w:val="en-US"/>
        </w:rPr>
        <w:t xml:space="preserve"> +</w:t>
      </w:r>
    </w:p>
    <w:p w:rsidR="001A35AE" w:rsidRPr="001A35AE" w:rsidRDefault="001A35AE">
      <w:pPr>
        <w:pStyle w:val="ConsPlusNormal"/>
        <w:jc w:val="center"/>
        <w:rPr>
          <w:lang w:val="en-US"/>
        </w:rPr>
      </w:pPr>
      <w:r w:rsidRPr="001A35AE">
        <w:rPr>
          <w:lang w:val="en-US"/>
        </w:rPr>
        <w:t>+ 20 x div</w:t>
      </w:r>
      <w:r w:rsidRPr="001A35AE">
        <w:rPr>
          <w:vertAlign w:val="subscript"/>
          <w:lang w:val="en-US"/>
        </w:rPr>
        <w:t>III7(i)</w:t>
      </w:r>
      <w:r w:rsidRPr="001A35AE">
        <w:rPr>
          <w:lang w:val="en-US"/>
        </w:rPr>
        <w:t xml:space="preserve"> + 10 x div</w:t>
      </w:r>
      <w:r w:rsidRPr="001A35AE">
        <w:rPr>
          <w:vertAlign w:val="subscript"/>
          <w:lang w:val="en-US"/>
        </w:rPr>
        <w:t>III8(i)</w:t>
      </w:r>
      <w:r w:rsidRPr="001A35AE">
        <w:rPr>
          <w:lang w:val="en-US"/>
        </w:rPr>
        <w:t>,</w:t>
      </w:r>
    </w:p>
    <w:p w:rsidR="001A35AE" w:rsidRPr="001A35AE" w:rsidRDefault="001A35AE">
      <w:pPr>
        <w:pStyle w:val="ConsPlusNormal"/>
        <w:jc w:val="both"/>
        <w:rPr>
          <w:lang w:val="en-US"/>
        </w:rPr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Ind</w:t>
      </w:r>
      <w:r>
        <w:rPr>
          <w:vertAlign w:val="subscript"/>
        </w:rPr>
        <w:t>III(i)</w:t>
      </w:r>
      <w:r>
        <w:t xml:space="preserve"> - итоговая сумма баллов по i-му муниципальному образованию по </w:t>
      </w:r>
      <w:hyperlink w:anchor="P363" w:history="1">
        <w:r>
          <w:rPr>
            <w:color w:val="0000FF"/>
          </w:rPr>
          <w:t>Разделу III</w:t>
        </w:r>
      </w:hyperlink>
      <w:r>
        <w:t>;</w:t>
      </w:r>
    </w:p>
    <w:p w:rsidR="001A35AE" w:rsidRDefault="001A35AE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1A35AE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5AE" w:rsidRDefault="001A35A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A35AE" w:rsidRDefault="001A35AE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III, а не Раздел II.</w:t>
            </w:r>
          </w:p>
        </w:tc>
      </w:tr>
    </w:tbl>
    <w:p w:rsidR="001A35AE" w:rsidRDefault="001A35AE">
      <w:pPr>
        <w:pStyle w:val="ConsPlusNormal"/>
        <w:spacing w:before="280"/>
        <w:ind w:firstLine="540"/>
        <w:jc w:val="both"/>
      </w:pPr>
      <w:r>
        <w:t>div</w:t>
      </w:r>
      <w:r>
        <w:rPr>
          <w:vertAlign w:val="subscript"/>
        </w:rPr>
        <w:t>III5(i)</w:t>
      </w:r>
      <w:r>
        <w:t xml:space="preserve"> - итоговая сумма коэффициентов по </w:t>
      </w:r>
      <w:hyperlink w:anchor="P364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лучшую практику формирования системы стратегического управления муниципальным образованием" Раздела II, рассчитываемая по формуле:</w:t>
      </w:r>
    </w:p>
    <w:p w:rsidR="001A35AE" w:rsidRDefault="001A35AE">
      <w:pPr>
        <w:pStyle w:val="ConsPlusNormal"/>
        <w:jc w:val="both"/>
      </w:pPr>
    </w:p>
    <w:p w:rsidR="001A35AE" w:rsidRPr="001A35AE" w:rsidRDefault="001A35AE">
      <w:pPr>
        <w:pStyle w:val="ConsPlusNormal"/>
        <w:jc w:val="center"/>
        <w:rPr>
          <w:lang w:val="en-US"/>
        </w:rPr>
      </w:pPr>
      <w:r w:rsidRPr="001A35AE">
        <w:rPr>
          <w:lang w:val="en-US"/>
        </w:rPr>
        <w:t>div</w:t>
      </w:r>
      <w:r w:rsidRPr="001A35AE">
        <w:rPr>
          <w:vertAlign w:val="subscript"/>
          <w:lang w:val="en-US"/>
        </w:rPr>
        <w:t>III5(i)</w:t>
      </w:r>
      <w:r w:rsidRPr="001A35AE">
        <w:rPr>
          <w:lang w:val="en-US"/>
        </w:rPr>
        <w:t xml:space="preserve"> = 0,2 x (U</w:t>
      </w:r>
      <w:r w:rsidRPr="001A35AE">
        <w:rPr>
          <w:vertAlign w:val="subscript"/>
          <w:lang w:val="en-US"/>
        </w:rPr>
        <w:t>51i</w:t>
      </w:r>
      <w:r w:rsidRPr="001A35AE">
        <w:rPr>
          <w:lang w:val="en-US"/>
        </w:rPr>
        <w:t xml:space="preserve"> + U</w:t>
      </w:r>
      <w:r w:rsidRPr="001A35AE">
        <w:rPr>
          <w:vertAlign w:val="subscript"/>
          <w:lang w:val="en-US"/>
        </w:rPr>
        <w:t>52i</w:t>
      </w:r>
      <w:r w:rsidRPr="001A35AE">
        <w:rPr>
          <w:lang w:val="en-US"/>
        </w:rPr>
        <w:t xml:space="preserve"> + U</w:t>
      </w:r>
      <w:r w:rsidRPr="001A35AE">
        <w:rPr>
          <w:vertAlign w:val="subscript"/>
          <w:lang w:val="en-US"/>
        </w:rPr>
        <w:t>53i</w:t>
      </w:r>
      <w:r w:rsidRPr="001A35AE">
        <w:rPr>
          <w:lang w:val="en-US"/>
        </w:rPr>
        <w:t xml:space="preserve"> + U</w:t>
      </w:r>
      <w:r w:rsidRPr="001A35AE">
        <w:rPr>
          <w:vertAlign w:val="subscript"/>
          <w:lang w:val="en-US"/>
        </w:rPr>
        <w:t>54i</w:t>
      </w:r>
      <w:r w:rsidRPr="001A35AE">
        <w:rPr>
          <w:lang w:val="en-US"/>
        </w:rPr>
        <w:t xml:space="preserve"> + U</w:t>
      </w:r>
      <w:r w:rsidRPr="001A35AE">
        <w:rPr>
          <w:vertAlign w:val="subscript"/>
          <w:lang w:val="en-US"/>
        </w:rPr>
        <w:t>54i</w:t>
      </w:r>
      <w:r w:rsidRPr="001A35AE">
        <w:rPr>
          <w:lang w:val="en-US"/>
        </w:rPr>
        <w:t>),</w:t>
      </w:r>
    </w:p>
    <w:p w:rsidR="001A35AE" w:rsidRPr="001A35AE" w:rsidRDefault="001A35AE">
      <w:pPr>
        <w:pStyle w:val="ConsPlusNormal"/>
        <w:jc w:val="both"/>
        <w:rPr>
          <w:lang w:val="en-US"/>
        </w:rPr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51i</w:t>
      </w:r>
      <w:r>
        <w:t>...U</w:t>
      </w:r>
      <w:r>
        <w:rPr>
          <w:vertAlign w:val="subscript"/>
        </w:rPr>
        <w:t>54i</w:t>
      </w:r>
      <w:r>
        <w:t xml:space="preserve"> - индексы, определяемые в соответствии с </w:t>
      </w:r>
      <w:hyperlink w:anchor="P615" w:history="1">
        <w:r>
          <w:rPr>
            <w:color w:val="0000FF"/>
          </w:rPr>
          <w:t>подпунктом "а" пункта 5</w:t>
        </w:r>
      </w:hyperlink>
      <w:r>
        <w:t xml:space="preserve"> настоящей Методики;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div</w:t>
      </w:r>
      <w:r>
        <w:rPr>
          <w:vertAlign w:val="subscript"/>
        </w:rPr>
        <w:t>III6(i)</w:t>
      </w:r>
      <w:r>
        <w:t xml:space="preserve"> - итоговая сумма коэффициентов по </w:t>
      </w:r>
      <w:hyperlink w:anchor="P380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лучшее муниципальное образование по уровню развития МЧП и опыту реализации проектов МЧП в социальной сфере" Раздела III, рассчитываемая по формуле:</w:t>
      </w:r>
    </w:p>
    <w:p w:rsidR="001A35AE" w:rsidRDefault="001A35AE">
      <w:pPr>
        <w:pStyle w:val="ConsPlusNormal"/>
        <w:jc w:val="both"/>
      </w:pPr>
    </w:p>
    <w:p w:rsidR="001A35AE" w:rsidRPr="001A35AE" w:rsidRDefault="001A35AE">
      <w:pPr>
        <w:pStyle w:val="ConsPlusNormal"/>
        <w:jc w:val="center"/>
        <w:rPr>
          <w:lang w:val="en-US"/>
        </w:rPr>
      </w:pPr>
      <w:r w:rsidRPr="001A35AE">
        <w:rPr>
          <w:lang w:val="en-US"/>
        </w:rPr>
        <w:t>div</w:t>
      </w:r>
      <w:r w:rsidRPr="001A35AE">
        <w:rPr>
          <w:vertAlign w:val="subscript"/>
          <w:lang w:val="en-US"/>
        </w:rPr>
        <w:t>III6(i)</w:t>
      </w:r>
      <w:r w:rsidRPr="001A35AE">
        <w:rPr>
          <w:lang w:val="en-US"/>
        </w:rPr>
        <w:t xml:space="preserve"> = 0,04 x d</w:t>
      </w:r>
      <w:r w:rsidRPr="001A35AE">
        <w:rPr>
          <w:vertAlign w:val="subscript"/>
          <w:lang w:val="en-US"/>
        </w:rPr>
        <w:t>61(i)</w:t>
      </w:r>
      <w:r w:rsidRPr="001A35AE">
        <w:rPr>
          <w:lang w:val="en-US"/>
        </w:rPr>
        <w:t xml:space="preserve"> + 0,08 x d</w:t>
      </w:r>
      <w:r w:rsidRPr="001A35AE">
        <w:rPr>
          <w:vertAlign w:val="subscript"/>
          <w:lang w:val="en-US"/>
        </w:rPr>
        <w:t>62(i)</w:t>
      </w:r>
      <w:r w:rsidRPr="001A35AE">
        <w:rPr>
          <w:lang w:val="en-US"/>
        </w:rPr>
        <w:t>,</w:t>
      </w:r>
    </w:p>
    <w:p w:rsidR="001A35AE" w:rsidRPr="001A35AE" w:rsidRDefault="001A35AE">
      <w:pPr>
        <w:pStyle w:val="ConsPlusNormal"/>
        <w:jc w:val="both"/>
        <w:rPr>
          <w:lang w:val="en-US"/>
        </w:rPr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61(i)</w:t>
      </w:r>
      <w:r>
        <w:t xml:space="preserve"> - оценка факторов развития институциональной среды муниципального образования в сфере МЧП, рассчитываемая по формуле:</w:t>
      </w:r>
    </w:p>
    <w:p w:rsidR="001A35AE" w:rsidRDefault="001A35AE">
      <w:pPr>
        <w:pStyle w:val="ConsPlusNormal"/>
        <w:jc w:val="both"/>
      </w:pPr>
    </w:p>
    <w:p w:rsidR="001A35AE" w:rsidRPr="001A35AE" w:rsidRDefault="001A35AE">
      <w:pPr>
        <w:pStyle w:val="ConsPlusNormal"/>
        <w:jc w:val="center"/>
        <w:rPr>
          <w:lang w:val="en-US"/>
        </w:rPr>
      </w:pPr>
      <w:r w:rsidRPr="001A35AE">
        <w:rPr>
          <w:lang w:val="en-US"/>
        </w:rPr>
        <w:t>d</w:t>
      </w:r>
      <w:r w:rsidRPr="001A35AE">
        <w:rPr>
          <w:vertAlign w:val="subscript"/>
          <w:lang w:val="en-US"/>
        </w:rPr>
        <w:t>61(i)</w:t>
      </w:r>
      <w:r w:rsidRPr="001A35AE">
        <w:rPr>
          <w:lang w:val="en-US"/>
        </w:rPr>
        <w:t xml:space="preserve"> = U</w:t>
      </w:r>
      <w:r w:rsidRPr="001A35AE">
        <w:rPr>
          <w:vertAlign w:val="subscript"/>
          <w:lang w:val="en-US"/>
        </w:rPr>
        <w:t>61i</w:t>
      </w:r>
      <w:r w:rsidRPr="001A35AE">
        <w:rPr>
          <w:lang w:val="en-US"/>
        </w:rPr>
        <w:t xml:space="preserve"> + U</w:t>
      </w:r>
      <w:r w:rsidRPr="001A35AE">
        <w:rPr>
          <w:vertAlign w:val="subscript"/>
          <w:lang w:val="en-US"/>
        </w:rPr>
        <w:t>62i</w:t>
      </w:r>
      <w:r w:rsidRPr="001A35AE">
        <w:rPr>
          <w:lang w:val="en-US"/>
        </w:rPr>
        <w:t xml:space="preserve"> + U</w:t>
      </w:r>
      <w:r w:rsidRPr="001A35AE">
        <w:rPr>
          <w:vertAlign w:val="subscript"/>
          <w:lang w:val="en-US"/>
        </w:rPr>
        <w:t>63i</w:t>
      </w:r>
      <w:r w:rsidRPr="001A35AE">
        <w:rPr>
          <w:lang w:val="en-US"/>
        </w:rPr>
        <w:t xml:space="preserve"> + U</w:t>
      </w:r>
      <w:r w:rsidRPr="001A35AE">
        <w:rPr>
          <w:vertAlign w:val="subscript"/>
          <w:lang w:val="en-US"/>
        </w:rPr>
        <w:t>64i</w:t>
      </w:r>
      <w:r w:rsidRPr="001A35AE">
        <w:rPr>
          <w:lang w:val="en-US"/>
        </w:rPr>
        <w:t>,</w:t>
      </w:r>
    </w:p>
    <w:p w:rsidR="001A35AE" w:rsidRPr="001A35AE" w:rsidRDefault="001A35AE">
      <w:pPr>
        <w:pStyle w:val="ConsPlusNormal"/>
        <w:jc w:val="both"/>
        <w:rPr>
          <w:lang w:val="en-US"/>
        </w:rPr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61i</w:t>
      </w:r>
      <w:r>
        <w:t>...U</w:t>
      </w:r>
      <w:r>
        <w:rPr>
          <w:vertAlign w:val="subscript"/>
        </w:rPr>
        <w:t>64i</w:t>
      </w:r>
      <w:r>
        <w:t xml:space="preserve"> - индексы, определяемые в соответствии с </w:t>
      </w:r>
      <w:hyperlink w:anchor="P616" w:history="1">
        <w:r>
          <w:rPr>
            <w:color w:val="0000FF"/>
          </w:rPr>
          <w:t>подпунктом "б" пункта 5</w:t>
        </w:r>
      </w:hyperlink>
      <w:r>
        <w:t xml:space="preserve"> настоящей Методики;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62(i)</w:t>
      </w:r>
      <w:r>
        <w:t xml:space="preserve"> - оценка опыта реализации проектов МЧП в муниципальном образовании, рассчитываемая по </w:t>
      </w:r>
      <w:r>
        <w:lastRenderedPageBreak/>
        <w:t>формуле: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center"/>
      </w:pPr>
      <w:r w:rsidRPr="00126068">
        <w:rPr>
          <w:position w:val="-35"/>
        </w:rPr>
        <w:pict>
          <v:shape id="_x0000_i1032" style="width:331.5pt;height:46.5pt" coordsize="" o:spt="100" adj="0,,0" path="" filled="f" stroked="f">
            <v:stroke joinstyle="miter"/>
            <v:imagedata r:id="rId18" o:title="base_1_210902_32775"/>
            <v:formulas/>
            <v:path o:connecttype="segments"/>
          </v:shape>
        </w:pict>
      </w:r>
      <w:r>
        <w:t>,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k - коэффициент отраслевой дифференциации проектов, определяемый следующим образом: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для проектов, реализуемых в одной отрасли, k = 1;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для проектов, реализуемых в двух отраслях, k = 1,1;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для проектов, реализуемых в трех и более отраслях, k = 1,2;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n - общее количество критериев;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m - общее количество проектов;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div</w:t>
      </w:r>
      <w:r>
        <w:rPr>
          <w:vertAlign w:val="subscript"/>
        </w:rPr>
        <w:t>III7(i)</w:t>
      </w:r>
      <w:r>
        <w:t xml:space="preserve"> - итоговая сумма коэффициентов по </w:t>
      </w:r>
      <w:hyperlink w:anchor="P416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образования" Раздела III, рассчитываемая по формуле:</w:t>
      </w:r>
    </w:p>
    <w:p w:rsidR="001A35AE" w:rsidRDefault="001A35AE">
      <w:pPr>
        <w:pStyle w:val="ConsPlusNormal"/>
        <w:jc w:val="both"/>
      </w:pPr>
    </w:p>
    <w:p w:rsidR="001A35AE" w:rsidRPr="001A35AE" w:rsidRDefault="001A35AE">
      <w:pPr>
        <w:pStyle w:val="ConsPlusNormal"/>
        <w:jc w:val="center"/>
        <w:rPr>
          <w:lang w:val="en-US"/>
        </w:rPr>
      </w:pPr>
      <w:r w:rsidRPr="001A35AE">
        <w:rPr>
          <w:lang w:val="en-US"/>
        </w:rPr>
        <w:t>div</w:t>
      </w:r>
      <w:r w:rsidRPr="001A35AE">
        <w:rPr>
          <w:vertAlign w:val="subscript"/>
          <w:lang w:val="en-US"/>
        </w:rPr>
        <w:t>III7(i)</w:t>
      </w:r>
      <w:r w:rsidRPr="001A35AE">
        <w:rPr>
          <w:lang w:val="en-US"/>
        </w:rPr>
        <w:t xml:space="preserve"> = 0,08 x U</w:t>
      </w:r>
      <w:r w:rsidRPr="001A35AE">
        <w:rPr>
          <w:vertAlign w:val="subscript"/>
          <w:lang w:val="en-US"/>
        </w:rPr>
        <w:t>71i</w:t>
      </w:r>
      <w:r w:rsidRPr="001A35AE">
        <w:rPr>
          <w:lang w:val="en-US"/>
        </w:rPr>
        <w:t xml:space="preserve"> + 0,09 x U</w:t>
      </w:r>
      <w:r w:rsidRPr="001A35AE">
        <w:rPr>
          <w:vertAlign w:val="subscript"/>
          <w:lang w:val="en-US"/>
        </w:rPr>
        <w:t>72i</w:t>
      </w:r>
      <w:r w:rsidRPr="001A35AE">
        <w:rPr>
          <w:lang w:val="en-US"/>
        </w:rPr>
        <w:t xml:space="preserve"> + 0,08 x U</w:t>
      </w:r>
      <w:r w:rsidRPr="001A35AE">
        <w:rPr>
          <w:vertAlign w:val="subscript"/>
          <w:lang w:val="en-US"/>
        </w:rPr>
        <w:t>73i</w:t>
      </w:r>
      <w:r w:rsidRPr="001A35AE">
        <w:rPr>
          <w:lang w:val="en-US"/>
        </w:rPr>
        <w:t xml:space="preserve"> +</w:t>
      </w:r>
    </w:p>
    <w:p w:rsidR="001A35AE" w:rsidRPr="001A35AE" w:rsidRDefault="001A35AE">
      <w:pPr>
        <w:pStyle w:val="ConsPlusNormal"/>
        <w:jc w:val="center"/>
        <w:rPr>
          <w:lang w:val="en-US"/>
        </w:rPr>
      </w:pPr>
      <w:r w:rsidRPr="001A35AE">
        <w:rPr>
          <w:lang w:val="en-US"/>
        </w:rPr>
        <w:t>+ 0,15 x U</w:t>
      </w:r>
      <w:r w:rsidRPr="001A35AE">
        <w:rPr>
          <w:vertAlign w:val="subscript"/>
          <w:lang w:val="en-US"/>
        </w:rPr>
        <w:t>74i</w:t>
      </w:r>
      <w:r w:rsidRPr="001A35AE">
        <w:rPr>
          <w:lang w:val="en-US"/>
        </w:rPr>
        <w:t xml:space="preserve"> + 0,05 x U</w:t>
      </w:r>
      <w:r w:rsidRPr="001A35AE">
        <w:rPr>
          <w:vertAlign w:val="subscript"/>
          <w:lang w:val="en-US"/>
        </w:rPr>
        <w:t>75i</w:t>
      </w:r>
      <w:r w:rsidRPr="001A35AE">
        <w:rPr>
          <w:lang w:val="en-US"/>
        </w:rPr>
        <w:t xml:space="preserve"> + 0,15 x U</w:t>
      </w:r>
      <w:r w:rsidRPr="001A35AE">
        <w:rPr>
          <w:vertAlign w:val="subscript"/>
          <w:lang w:val="en-US"/>
        </w:rPr>
        <w:t>76i</w:t>
      </w:r>
      <w:r w:rsidRPr="001A35AE">
        <w:rPr>
          <w:lang w:val="en-US"/>
        </w:rPr>
        <w:t xml:space="preserve"> + 0,13 x U</w:t>
      </w:r>
      <w:r w:rsidRPr="001A35AE">
        <w:rPr>
          <w:vertAlign w:val="subscript"/>
          <w:lang w:val="en-US"/>
        </w:rPr>
        <w:t>77i</w:t>
      </w:r>
      <w:r w:rsidRPr="001A35AE">
        <w:rPr>
          <w:lang w:val="en-US"/>
        </w:rPr>
        <w:t xml:space="preserve"> +</w:t>
      </w:r>
    </w:p>
    <w:p w:rsidR="001A35AE" w:rsidRPr="001A35AE" w:rsidRDefault="001A35AE">
      <w:pPr>
        <w:pStyle w:val="ConsPlusNormal"/>
        <w:jc w:val="center"/>
        <w:rPr>
          <w:lang w:val="en-US"/>
        </w:rPr>
      </w:pPr>
      <w:r w:rsidRPr="001A35AE">
        <w:rPr>
          <w:lang w:val="en-US"/>
        </w:rPr>
        <w:t>+ 0,03 x U</w:t>
      </w:r>
      <w:r w:rsidRPr="001A35AE">
        <w:rPr>
          <w:vertAlign w:val="subscript"/>
          <w:lang w:val="en-US"/>
        </w:rPr>
        <w:t>78i</w:t>
      </w:r>
      <w:r w:rsidRPr="001A35AE">
        <w:rPr>
          <w:lang w:val="en-US"/>
        </w:rPr>
        <w:t xml:space="preserve"> + 0,07 x U</w:t>
      </w:r>
      <w:r w:rsidRPr="001A35AE">
        <w:rPr>
          <w:vertAlign w:val="subscript"/>
          <w:lang w:val="en-US"/>
        </w:rPr>
        <w:t>79i</w:t>
      </w:r>
      <w:r w:rsidRPr="001A35AE">
        <w:rPr>
          <w:lang w:val="en-US"/>
        </w:rPr>
        <w:t xml:space="preserve"> + 0,05 x U</w:t>
      </w:r>
      <w:r w:rsidRPr="001A35AE">
        <w:rPr>
          <w:vertAlign w:val="subscript"/>
          <w:lang w:val="en-US"/>
        </w:rPr>
        <w:t>710i</w:t>
      </w:r>
      <w:r w:rsidRPr="001A35AE">
        <w:rPr>
          <w:lang w:val="en-US"/>
        </w:rPr>
        <w:t xml:space="preserve"> + 0,08 x U</w:t>
      </w:r>
      <w:r w:rsidRPr="001A35AE">
        <w:rPr>
          <w:vertAlign w:val="subscript"/>
          <w:lang w:val="en-US"/>
        </w:rPr>
        <w:t>711i</w:t>
      </w:r>
      <w:r w:rsidRPr="001A35AE">
        <w:rPr>
          <w:lang w:val="en-US"/>
        </w:rPr>
        <w:t xml:space="preserve"> +</w:t>
      </w:r>
    </w:p>
    <w:p w:rsidR="001A35AE" w:rsidRDefault="001A35AE">
      <w:pPr>
        <w:pStyle w:val="ConsPlusNormal"/>
        <w:jc w:val="center"/>
      </w:pPr>
      <w:r>
        <w:t>+ 0,04 x U</w:t>
      </w:r>
      <w:r>
        <w:rPr>
          <w:vertAlign w:val="subscript"/>
        </w:rPr>
        <w:t>712i</w:t>
      </w:r>
      <w:r>
        <w:t>,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71i</w:t>
      </w:r>
      <w:r>
        <w:t>...U</w:t>
      </w:r>
      <w:r>
        <w:rPr>
          <w:vertAlign w:val="subscript"/>
        </w:rPr>
        <w:t>712i</w:t>
      </w:r>
      <w:r>
        <w:t xml:space="preserve"> - индексы, определяемые в соответствии с </w:t>
      </w:r>
      <w:hyperlink w:anchor="P615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622" w:history="1">
        <w:r>
          <w:rPr>
            <w:color w:val="0000FF"/>
          </w:rPr>
          <w:t>"з"</w:t>
        </w:r>
      </w:hyperlink>
      <w:r>
        <w:t xml:space="preserve"> и </w:t>
      </w:r>
      <w:hyperlink w:anchor="P631" w:history="1">
        <w:r>
          <w:rPr>
            <w:color w:val="0000FF"/>
          </w:rPr>
          <w:t>"и" пункта 5</w:t>
        </w:r>
      </w:hyperlink>
      <w:r>
        <w:t xml:space="preserve"> настоящей Методики;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div</w:t>
      </w:r>
      <w:r>
        <w:rPr>
          <w:vertAlign w:val="subscript"/>
        </w:rPr>
        <w:t>III8(i)</w:t>
      </w:r>
      <w:r>
        <w:t xml:space="preserve"> - итоговая сумма коэффициентов по </w:t>
      </w:r>
      <w:hyperlink w:anchor="P532" w:history="1">
        <w:r>
          <w:rPr>
            <w:color w:val="0000FF"/>
          </w:rPr>
          <w:t>подразделу</w:t>
        </w:r>
      </w:hyperlink>
      <w:r>
        <w:t xml:space="preserve"> "Показатели, характеризующие повышение уровня транспортной доступности" Раздела III, рассчитываемая по формуле:</w:t>
      </w:r>
    </w:p>
    <w:p w:rsidR="001A35AE" w:rsidRDefault="001A35AE">
      <w:pPr>
        <w:pStyle w:val="ConsPlusNormal"/>
        <w:jc w:val="both"/>
      </w:pPr>
    </w:p>
    <w:p w:rsidR="001A35AE" w:rsidRPr="001A35AE" w:rsidRDefault="001A35AE">
      <w:pPr>
        <w:pStyle w:val="ConsPlusNormal"/>
        <w:jc w:val="center"/>
        <w:rPr>
          <w:lang w:val="en-US"/>
        </w:rPr>
      </w:pPr>
      <w:r w:rsidRPr="001A35AE">
        <w:rPr>
          <w:lang w:val="en-US"/>
        </w:rPr>
        <w:t>div</w:t>
      </w:r>
      <w:r w:rsidRPr="001A35AE">
        <w:rPr>
          <w:vertAlign w:val="subscript"/>
          <w:lang w:val="en-US"/>
        </w:rPr>
        <w:t>III8(i)</w:t>
      </w:r>
      <w:r w:rsidRPr="001A35AE">
        <w:rPr>
          <w:lang w:val="en-US"/>
        </w:rPr>
        <w:t xml:space="preserve"> = 0,45 x U</w:t>
      </w:r>
      <w:r w:rsidRPr="001A35AE">
        <w:rPr>
          <w:vertAlign w:val="subscript"/>
          <w:lang w:val="en-US"/>
        </w:rPr>
        <w:t>81i</w:t>
      </w:r>
      <w:r w:rsidRPr="001A35AE">
        <w:rPr>
          <w:lang w:val="en-US"/>
        </w:rPr>
        <w:t xml:space="preserve"> + 0,3 x U</w:t>
      </w:r>
      <w:r w:rsidRPr="001A35AE">
        <w:rPr>
          <w:vertAlign w:val="subscript"/>
          <w:lang w:val="en-US"/>
        </w:rPr>
        <w:t>82i</w:t>
      </w:r>
      <w:r w:rsidRPr="001A35AE">
        <w:rPr>
          <w:lang w:val="en-US"/>
        </w:rPr>
        <w:t xml:space="preserve"> + 0,25 x U</w:t>
      </w:r>
      <w:r w:rsidRPr="001A35AE">
        <w:rPr>
          <w:vertAlign w:val="subscript"/>
          <w:lang w:val="en-US"/>
        </w:rPr>
        <w:t>83i</w:t>
      </w:r>
      <w:r w:rsidRPr="001A35AE">
        <w:rPr>
          <w:lang w:val="en-US"/>
        </w:rPr>
        <w:t>,</w:t>
      </w:r>
    </w:p>
    <w:p w:rsidR="001A35AE" w:rsidRPr="001A35AE" w:rsidRDefault="001A35AE">
      <w:pPr>
        <w:pStyle w:val="ConsPlusNormal"/>
        <w:jc w:val="both"/>
        <w:rPr>
          <w:lang w:val="en-US"/>
        </w:rPr>
      </w:pPr>
    </w:p>
    <w:p w:rsidR="001A35AE" w:rsidRDefault="001A35AE">
      <w:pPr>
        <w:pStyle w:val="ConsPlusNormal"/>
        <w:ind w:firstLine="540"/>
        <w:jc w:val="both"/>
      </w:pPr>
      <w:r>
        <w:t>где: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U</w:t>
      </w:r>
      <w:r>
        <w:rPr>
          <w:vertAlign w:val="subscript"/>
        </w:rPr>
        <w:t>81i</w:t>
      </w:r>
      <w:r>
        <w:t>...U</w:t>
      </w:r>
      <w:r>
        <w:rPr>
          <w:vertAlign w:val="subscript"/>
        </w:rPr>
        <w:t>83i</w:t>
      </w:r>
      <w:r>
        <w:t xml:space="preserve"> - индексы, определяемые в соответствии с </w:t>
      </w:r>
      <w:hyperlink w:anchor="P622" w:history="1">
        <w:r>
          <w:rPr>
            <w:color w:val="0000FF"/>
          </w:rPr>
          <w:t>подпунктами "з"</w:t>
        </w:r>
      </w:hyperlink>
      <w:r>
        <w:t xml:space="preserve"> и </w:t>
      </w:r>
      <w:hyperlink w:anchor="P631" w:history="1">
        <w:r>
          <w:rPr>
            <w:color w:val="0000FF"/>
          </w:rPr>
          <w:t>"и" пункта 5</w:t>
        </w:r>
      </w:hyperlink>
      <w:r>
        <w:t xml:space="preserve"> настоящей Методики.</w:t>
      </w:r>
    </w:p>
    <w:p w:rsidR="001A35AE" w:rsidRDefault="001A35AE">
      <w:pPr>
        <w:pStyle w:val="ConsPlusNormal"/>
        <w:spacing w:before="220"/>
        <w:ind w:firstLine="540"/>
        <w:jc w:val="both"/>
      </w:pPr>
      <w:r>
        <w:t>11. Муниципальное образование, конкурсной заявке которого присвоено наибольшее количество баллов, признается победителем конкурса.</w:t>
      </w: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jc w:val="both"/>
      </w:pPr>
    </w:p>
    <w:p w:rsidR="001A35AE" w:rsidRDefault="001A35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1EAE" w:rsidRDefault="00E41EAE"/>
    <w:sectPr w:rsidR="00E41EAE" w:rsidSect="00A86E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35AE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35AE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1C87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5A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35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35A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35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35A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35A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35A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A35A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DC540D812C1DB688F9672B60616281B28C303AFCC6D7A7D619CF00CA3CF19D591C2D2F4C3A8F106724698F1t3tFG" TargetMode="External"/><Relationship Id="rId13" Type="http://schemas.openxmlformats.org/officeDocument/2006/relationships/hyperlink" Target="consultantplus://offline/ref=2BF9F848663C042540022E65A61E86EEC4F6B53196BA64F89C360B88D18A971AEE23AF264CFBE416E8A82DD7FEuCt8G" TargetMode="Externa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CDC540D812C1DB688F9672B60616281B2AC70BA8CB6D7A7D619CF00CA3CF19D591C2D2F4C3A8F106724698F1t3tFG" TargetMode="External"/><Relationship Id="rId12" Type="http://schemas.openxmlformats.org/officeDocument/2006/relationships/hyperlink" Target="consultantplus://offline/ref=2BF9F848663C042540022E65A61E86EEC4F5B03197BE64F89C360B88D18A971AEE23AF264CFBE416E8A82DD7FEuCt8G" TargetMode="External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2BF9F848663C042540022E65A61E86EEC4F7B23995B264F89C360B88D18A971AFC23F7284EFDF142BAF27ADAFECE43AA2A09A28EB5u0t0G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43CDC540D812C1DB688F9672B60616281B2DC70DADCA6D7A7D619CF00CA3CF19C7919ADEF6C5B6F10C6710C9B76A12849FCE886A8A7C6F3Ft3t4G" TargetMode="External"/><Relationship Id="rId9" Type="http://schemas.openxmlformats.org/officeDocument/2006/relationships/image" Target="media/image3.wmf"/><Relationship Id="rId14" Type="http://schemas.openxmlformats.org/officeDocument/2006/relationships/hyperlink" Target="consultantplus://offline/ref=2BF9F848663C042540022E65A61E86EEC4F4B13991BD64F89C360B88D18A971AEE23AF264CFBE416E8A82DD7FEuC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7026</Words>
  <Characters>40051</Characters>
  <Application>Microsoft Office Word</Application>
  <DocSecurity>0</DocSecurity>
  <Lines>333</Lines>
  <Paragraphs>93</Paragraphs>
  <ScaleCrop>false</ScaleCrop>
  <Company/>
  <LinksUpToDate>false</LinksUpToDate>
  <CharactersWithSpaces>46984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2020-03-26T06:45:00Z</dcterms:created>
  <dcterms:modified xsi:type="dcterms:W3CDTF">2020-03-26T06:46:00Z</dcterms:modified>
</cp:coreProperties>
</file>