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9F" w:rsidRDefault="0094399F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4399F" w:rsidRDefault="0094399F">
      <w:pPr>
        <w:pStyle w:val="ConsPlusNormal"/>
        <w:jc w:val="both"/>
        <w:outlineLvl w:val="0"/>
      </w:pPr>
    </w:p>
    <w:p w:rsidR="0094399F" w:rsidRDefault="0094399F">
      <w:pPr>
        <w:pStyle w:val="ConsPlusTitle"/>
        <w:jc w:val="center"/>
      </w:pPr>
      <w:r>
        <w:t>ПРАВИТЕЛЬСТВО РОССИЙСКОЙ ФЕДЕРАЦИИ</w:t>
      </w:r>
    </w:p>
    <w:p w:rsidR="0094399F" w:rsidRDefault="0094399F">
      <w:pPr>
        <w:pStyle w:val="ConsPlusTitle"/>
        <w:jc w:val="center"/>
      </w:pPr>
    </w:p>
    <w:p w:rsidR="0094399F" w:rsidRDefault="0094399F">
      <w:pPr>
        <w:pStyle w:val="ConsPlusTitle"/>
        <w:jc w:val="center"/>
      </w:pPr>
      <w:r>
        <w:t>ПОСТАНОВЛЕНИЕ</w:t>
      </w:r>
    </w:p>
    <w:p w:rsidR="0094399F" w:rsidRDefault="0094399F">
      <w:pPr>
        <w:pStyle w:val="ConsPlusTitle"/>
        <w:jc w:val="center"/>
      </w:pPr>
      <w:r>
        <w:t>от 29 мая 2020 г. N 786</w:t>
      </w:r>
    </w:p>
    <w:p w:rsidR="0094399F" w:rsidRDefault="0094399F">
      <w:pPr>
        <w:pStyle w:val="ConsPlusTitle"/>
        <w:jc w:val="center"/>
      </w:pPr>
    </w:p>
    <w:p w:rsidR="0094399F" w:rsidRDefault="0094399F">
      <w:pPr>
        <w:pStyle w:val="ConsPlusTitle"/>
        <w:jc w:val="center"/>
      </w:pPr>
      <w:r>
        <w:t>О ВНЕСЕНИИ ИЗМЕНЕНИЙ</w:t>
      </w:r>
    </w:p>
    <w:p w:rsidR="0094399F" w:rsidRDefault="0094399F">
      <w:pPr>
        <w:pStyle w:val="ConsPlusTitle"/>
        <w:jc w:val="center"/>
      </w:pPr>
      <w:r>
        <w:t>В ПОЛОЖЕНИЕ О ВСЕРОССИЙСКОМ КОНКУРСЕ</w:t>
      </w:r>
    </w:p>
    <w:p w:rsidR="0094399F" w:rsidRDefault="0094399F">
      <w:pPr>
        <w:pStyle w:val="ConsPlusTitle"/>
        <w:jc w:val="center"/>
      </w:pPr>
      <w:r>
        <w:t>"ЛУЧШАЯ МУНИЦИПАЛЬНАЯ ПРАКТИКА"</w:t>
      </w:r>
    </w:p>
    <w:p w:rsidR="0094399F" w:rsidRDefault="0094399F">
      <w:pPr>
        <w:pStyle w:val="ConsPlusNormal"/>
        <w:jc w:val="both"/>
      </w:pPr>
    </w:p>
    <w:p w:rsidR="0094399F" w:rsidRDefault="0094399F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94399F" w:rsidRDefault="0094399F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5" w:history="1">
        <w:r>
          <w:rPr>
            <w:color w:val="0000FF"/>
          </w:rPr>
          <w:t>Положение</w:t>
        </w:r>
      </w:hyperlink>
      <w:r>
        <w:t xml:space="preserve"> о Всероссийском конкурсе "Лучшая муниципальная практика", утвержденное постановлением Правительства Российской Федерации от 18 августа 2016 г. N 815 "О Всероссийском конкурсе "Лучшая муниципальная практика" (Собрание законодательства Российской Федерации, 2016, N 35, ст. 5335; 2017, N 49, ст. 7462; 2019, N 51, ст. 7664), следующие изменения:</w:t>
      </w:r>
    </w:p>
    <w:p w:rsidR="0094399F" w:rsidRDefault="0094399F">
      <w:pPr>
        <w:pStyle w:val="ConsPlusNormal"/>
        <w:spacing w:before="220"/>
        <w:ind w:firstLine="540"/>
        <w:jc w:val="both"/>
      </w:pPr>
      <w:r>
        <w:t xml:space="preserve">а) </w:t>
      </w:r>
      <w:hyperlink r:id="rId6" w:history="1">
        <w:r>
          <w:rPr>
            <w:color w:val="0000FF"/>
          </w:rPr>
          <w:t>пункт 3</w:t>
        </w:r>
      </w:hyperlink>
      <w:r>
        <w:t xml:space="preserve"> дополнить подпунктом "</w:t>
      </w:r>
      <w:proofErr w:type="spellStart"/>
      <w:r>
        <w:t>д</w:t>
      </w:r>
      <w:proofErr w:type="spellEnd"/>
      <w:r>
        <w:t>" следующего содержания:</w:t>
      </w:r>
    </w:p>
    <w:p w:rsidR="0094399F" w:rsidRDefault="0094399F">
      <w:pPr>
        <w:pStyle w:val="ConsPlusNormal"/>
        <w:spacing w:before="220"/>
        <w:ind w:firstLine="540"/>
        <w:jc w:val="both"/>
      </w:pPr>
      <w:r>
        <w:t>"</w:t>
      </w:r>
      <w:proofErr w:type="spellStart"/>
      <w:r>
        <w:t>д</w:t>
      </w:r>
      <w:proofErr w:type="spellEnd"/>
      <w:r>
        <w:t>) модернизация городского хозяйства посредством внедрения цифровых технологий и платформенных решений ("умный город")</w:t>
      </w:r>
      <w:proofErr w:type="gramStart"/>
      <w:r>
        <w:t>."</w:t>
      </w:r>
      <w:proofErr w:type="gramEnd"/>
      <w:r>
        <w:t>;</w:t>
      </w:r>
    </w:p>
    <w:p w:rsidR="0094399F" w:rsidRDefault="0094399F">
      <w:pPr>
        <w:pStyle w:val="ConsPlusNormal"/>
        <w:spacing w:before="220"/>
        <w:ind w:firstLine="540"/>
        <w:jc w:val="both"/>
      </w:pPr>
      <w:r>
        <w:t xml:space="preserve">б) в </w:t>
      </w:r>
      <w:hyperlink r:id="rId7" w:history="1">
        <w:r>
          <w:rPr>
            <w:color w:val="0000FF"/>
          </w:rPr>
          <w:t>пункте 5</w:t>
        </w:r>
      </w:hyperlink>
      <w:r>
        <w:t xml:space="preserve"> слова "до 20 июля" заменить словами "до 20 августа";</w:t>
      </w:r>
    </w:p>
    <w:p w:rsidR="0094399F" w:rsidRDefault="0094399F">
      <w:pPr>
        <w:pStyle w:val="ConsPlusNormal"/>
        <w:spacing w:before="220"/>
        <w:ind w:firstLine="540"/>
        <w:jc w:val="both"/>
      </w:pPr>
      <w:r>
        <w:t xml:space="preserve">в) в </w:t>
      </w:r>
      <w:hyperlink r:id="rId8" w:history="1">
        <w:r>
          <w:rPr>
            <w:color w:val="0000FF"/>
          </w:rPr>
          <w:t>пункте 8</w:t>
        </w:r>
      </w:hyperlink>
      <w:r>
        <w:t xml:space="preserve"> слова "не позднее 1 августа" заменить словами "не позднее 1 сентября";</w:t>
      </w:r>
    </w:p>
    <w:p w:rsidR="0094399F" w:rsidRDefault="0094399F">
      <w:pPr>
        <w:pStyle w:val="ConsPlusNormal"/>
        <w:spacing w:before="220"/>
        <w:ind w:firstLine="540"/>
        <w:jc w:val="both"/>
      </w:pPr>
      <w:r>
        <w:t xml:space="preserve">г) </w:t>
      </w:r>
      <w:hyperlink r:id="rId9" w:history="1">
        <w:r>
          <w:rPr>
            <w:color w:val="0000FF"/>
          </w:rPr>
          <w:t>пункт 9</w:t>
        </w:r>
      </w:hyperlink>
      <w:r>
        <w:t xml:space="preserve"> дополнить подпунктом "</w:t>
      </w:r>
      <w:proofErr w:type="spellStart"/>
      <w:r>
        <w:t>д</w:t>
      </w:r>
      <w:proofErr w:type="spellEnd"/>
      <w:r>
        <w:t>" следующего содержания:</w:t>
      </w:r>
    </w:p>
    <w:p w:rsidR="0094399F" w:rsidRDefault="0094399F">
      <w:pPr>
        <w:pStyle w:val="ConsPlusNormal"/>
        <w:spacing w:before="220"/>
        <w:ind w:firstLine="540"/>
        <w:jc w:val="both"/>
      </w:pPr>
      <w:r>
        <w:t>"</w:t>
      </w:r>
      <w:proofErr w:type="spellStart"/>
      <w:r>
        <w:t>д</w:t>
      </w:r>
      <w:proofErr w:type="spellEnd"/>
      <w:r>
        <w:t>) модернизация городского хозяйства посредством внедрения цифровых технологий и платформенных решений ("умный город") - Министерством строительства и жилищно-коммунального хозяйства Российской Федерации по согласованию с Министерством цифрового развития, связи и массовых коммуникаций Российской Федерации</w:t>
      </w:r>
      <w:proofErr w:type="gramStart"/>
      <w:r>
        <w:t>.";</w:t>
      </w:r>
      <w:proofErr w:type="gramEnd"/>
    </w:p>
    <w:p w:rsidR="0094399F" w:rsidRDefault="0094399F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в </w:t>
      </w:r>
      <w:hyperlink r:id="rId10" w:history="1">
        <w:r>
          <w:rPr>
            <w:color w:val="0000FF"/>
          </w:rPr>
          <w:t>пункте 15</w:t>
        </w:r>
      </w:hyperlink>
      <w:r>
        <w:t xml:space="preserve"> слова "до 1 октября" заменить словами "до 15 октября";</w:t>
      </w:r>
    </w:p>
    <w:p w:rsidR="0094399F" w:rsidRDefault="0094399F">
      <w:pPr>
        <w:pStyle w:val="ConsPlusNormal"/>
        <w:spacing w:before="220"/>
        <w:ind w:firstLine="540"/>
        <w:jc w:val="both"/>
      </w:pPr>
      <w:r>
        <w:t xml:space="preserve">е) </w:t>
      </w:r>
      <w:hyperlink r:id="rId11" w:history="1">
        <w:r>
          <w:rPr>
            <w:color w:val="0000FF"/>
          </w:rPr>
          <w:t>пункт 19</w:t>
        </w:r>
      </w:hyperlink>
      <w:r>
        <w:t xml:space="preserve"> изложить в следующей редакции:</w:t>
      </w:r>
    </w:p>
    <w:p w:rsidR="0094399F" w:rsidRDefault="0094399F">
      <w:pPr>
        <w:pStyle w:val="ConsPlusNormal"/>
        <w:spacing w:before="220"/>
        <w:ind w:firstLine="540"/>
        <w:jc w:val="both"/>
      </w:pPr>
      <w:r>
        <w:t>"19. Размер денежной премии по каждой номинации конкурса составляет:</w:t>
      </w:r>
    </w:p>
    <w:p w:rsidR="0094399F" w:rsidRDefault="0094399F">
      <w:pPr>
        <w:pStyle w:val="ConsPlusNormal"/>
        <w:spacing w:before="220"/>
        <w:ind w:firstLine="540"/>
        <w:jc w:val="both"/>
      </w:pPr>
      <w:r>
        <w:t>а) в I категории участников конкурса:</w:t>
      </w:r>
    </w:p>
    <w:p w:rsidR="0094399F" w:rsidRDefault="0094399F">
      <w:pPr>
        <w:pStyle w:val="ConsPlusNormal"/>
        <w:spacing w:before="220"/>
        <w:ind w:firstLine="540"/>
        <w:jc w:val="both"/>
      </w:pPr>
      <w:r>
        <w:t>первое место - 75000 тыс. рублей;</w:t>
      </w:r>
    </w:p>
    <w:p w:rsidR="0094399F" w:rsidRDefault="0094399F">
      <w:pPr>
        <w:pStyle w:val="ConsPlusNormal"/>
        <w:spacing w:before="220"/>
        <w:ind w:firstLine="540"/>
        <w:jc w:val="both"/>
      </w:pPr>
      <w:r>
        <w:t>второе место - 45000 тыс. рублей;</w:t>
      </w:r>
    </w:p>
    <w:p w:rsidR="0094399F" w:rsidRDefault="0094399F">
      <w:pPr>
        <w:pStyle w:val="ConsPlusNormal"/>
        <w:spacing w:before="220"/>
        <w:ind w:firstLine="540"/>
        <w:jc w:val="both"/>
      </w:pPr>
      <w:r>
        <w:t>третье место - 30000 тыс. рублей;</w:t>
      </w:r>
    </w:p>
    <w:p w:rsidR="0094399F" w:rsidRDefault="0094399F">
      <w:pPr>
        <w:pStyle w:val="ConsPlusNormal"/>
        <w:spacing w:before="220"/>
        <w:ind w:firstLine="540"/>
        <w:jc w:val="both"/>
      </w:pPr>
      <w:r>
        <w:t>б) во II категории участников конкурса:</w:t>
      </w:r>
    </w:p>
    <w:p w:rsidR="0094399F" w:rsidRDefault="0094399F">
      <w:pPr>
        <w:pStyle w:val="ConsPlusNormal"/>
        <w:spacing w:before="220"/>
        <w:ind w:firstLine="540"/>
        <w:jc w:val="both"/>
      </w:pPr>
      <w:r>
        <w:t>первое место - 25000 тыс. рублей;</w:t>
      </w:r>
    </w:p>
    <w:p w:rsidR="0094399F" w:rsidRDefault="0094399F">
      <w:pPr>
        <w:pStyle w:val="ConsPlusNormal"/>
        <w:spacing w:before="220"/>
        <w:ind w:firstLine="540"/>
        <w:jc w:val="both"/>
      </w:pPr>
      <w:r>
        <w:t>второе место - 15000 тыс. рублей;</w:t>
      </w:r>
    </w:p>
    <w:p w:rsidR="0094399F" w:rsidRDefault="0094399F">
      <w:pPr>
        <w:pStyle w:val="ConsPlusNormal"/>
        <w:spacing w:before="220"/>
        <w:ind w:firstLine="540"/>
        <w:jc w:val="both"/>
      </w:pPr>
      <w:r>
        <w:t>третье место - 10000 тыс. рублей</w:t>
      </w:r>
      <w:proofErr w:type="gramStart"/>
      <w:r>
        <w:t>.".</w:t>
      </w:r>
      <w:proofErr w:type="gramEnd"/>
    </w:p>
    <w:p w:rsidR="0094399F" w:rsidRDefault="0094399F">
      <w:pPr>
        <w:pStyle w:val="ConsPlusNormal"/>
        <w:spacing w:before="220"/>
        <w:ind w:firstLine="540"/>
        <w:jc w:val="both"/>
      </w:pPr>
      <w:r>
        <w:lastRenderedPageBreak/>
        <w:t>2. Министерству строительства и жилищно-коммунального хозяйства Российской Федерации в 14-дневный срок:</w:t>
      </w:r>
    </w:p>
    <w:p w:rsidR="0094399F" w:rsidRDefault="0094399F">
      <w:pPr>
        <w:pStyle w:val="ConsPlusNormal"/>
        <w:spacing w:before="220"/>
        <w:ind w:firstLine="540"/>
        <w:jc w:val="both"/>
      </w:pPr>
      <w:r>
        <w:t>представить в Министерство юстиции Российской Федерации предложения по составу подкомиссии по номинации "Модернизация городского хозяйства посредством внедрения цифровых технологий и платформенных решений ("умный город")" федеральной конкурсной комиссии по организации и проведению Всероссийского конкурса "Лучшая муниципальная практика" и проект положения об указанной подкомиссии;</w:t>
      </w:r>
    </w:p>
    <w:p w:rsidR="0094399F" w:rsidRDefault="0094399F">
      <w:pPr>
        <w:pStyle w:val="ConsPlusNormal"/>
        <w:spacing w:before="220"/>
        <w:ind w:firstLine="540"/>
        <w:jc w:val="both"/>
      </w:pPr>
      <w:r>
        <w:t xml:space="preserve">утвердить </w:t>
      </w:r>
      <w:hyperlink r:id="rId12" w:history="1">
        <w:r>
          <w:rPr>
            <w:color w:val="0000FF"/>
          </w:rPr>
          <w:t>форму</w:t>
        </w:r>
      </w:hyperlink>
      <w:r>
        <w:t xml:space="preserve"> конкурсной заявки муниципального образования и </w:t>
      </w:r>
      <w:hyperlink r:id="rId13" w:history="1">
        <w:r>
          <w:rPr>
            <w:color w:val="0000FF"/>
          </w:rPr>
          <w:t>методику</w:t>
        </w:r>
      </w:hyperlink>
      <w:r>
        <w:t xml:space="preserve"> оценки конкурсных заявок муниципальных образований, представляемых для участия во Всероссийском конкурсе "Лучшая муниципальная практика" по указанной номинации.</w:t>
      </w:r>
    </w:p>
    <w:p w:rsidR="0094399F" w:rsidRDefault="0094399F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94399F" w:rsidRDefault="0094399F">
      <w:pPr>
        <w:pStyle w:val="ConsPlusNormal"/>
        <w:jc w:val="both"/>
      </w:pPr>
    </w:p>
    <w:p w:rsidR="0094399F" w:rsidRDefault="0094399F">
      <w:pPr>
        <w:pStyle w:val="ConsPlusNormal"/>
        <w:jc w:val="right"/>
      </w:pPr>
      <w:r>
        <w:t>Председатель Правительства</w:t>
      </w:r>
    </w:p>
    <w:p w:rsidR="0094399F" w:rsidRDefault="0094399F">
      <w:pPr>
        <w:pStyle w:val="ConsPlusNormal"/>
        <w:jc w:val="right"/>
      </w:pPr>
      <w:r>
        <w:t>Российской Федерации</w:t>
      </w:r>
    </w:p>
    <w:p w:rsidR="0094399F" w:rsidRDefault="0094399F">
      <w:pPr>
        <w:pStyle w:val="ConsPlusNormal"/>
        <w:jc w:val="right"/>
      </w:pPr>
      <w:r>
        <w:t>М.МИШУСТИН</w:t>
      </w:r>
    </w:p>
    <w:p w:rsidR="0094399F" w:rsidRDefault="0094399F">
      <w:pPr>
        <w:pStyle w:val="ConsPlusNormal"/>
        <w:jc w:val="both"/>
      </w:pPr>
    </w:p>
    <w:p w:rsidR="0094399F" w:rsidRDefault="0094399F">
      <w:pPr>
        <w:pStyle w:val="ConsPlusNormal"/>
        <w:jc w:val="both"/>
      </w:pPr>
    </w:p>
    <w:p w:rsidR="0094399F" w:rsidRDefault="009439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0B62" w:rsidRDefault="00940B62"/>
    <w:sectPr w:rsidR="00940B62" w:rsidSect="00FF6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99F"/>
    <w:rsid w:val="00940B62"/>
    <w:rsid w:val="00943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9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39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39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E7425545B57EC6F5EFA7A8E7D49782B28408314D90DE424280CB6620DC3A34FD999D0F7CA61EB9BCB50F60CD05D2605585D8P2I0I" TargetMode="External"/><Relationship Id="rId13" Type="http://schemas.openxmlformats.org/officeDocument/2006/relationships/hyperlink" Target="consultantplus://offline/ref=12E7425545B57EC6F5EFA7A8E7D49782B28501304B98DE424280CB6620DC3A34FD999D0877F24DFEECB35A399750DE7F5F9BDA20CC5F6565P4I2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2E7425545B57EC6F5EFA7A8E7D49782B28408314D90DE424280CB6620DC3A34FD999D0877F24FFEE9B35A399750DE7F5F9BDA20CC5F6565P4I2I" TargetMode="External"/><Relationship Id="rId12" Type="http://schemas.openxmlformats.org/officeDocument/2006/relationships/hyperlink" Target="consultantplus://offline/ref=12E7425545B57EC6F5EFA7A8E7D49782B28501304B98DE424280CB6620DC3A34FD999D0877F24FFCEBB35A399750DE7F5F9BDA20CC5F6565P4I2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E7425545B57EC6F5EFA7A8E7D49782B28408314D90DE424280CB6620DC3A34FD999D0877F24FFFEAB35A399750DE7F5F9BDA20CC5F6565P4I2I" TargetMode="External"/><Relationship Id="rId11" Type="http://schemas.openxmlformats.org/officeDocument/2006/relationships/hyperlink" Target="consultantplus://offline/ref=12E7425545B57EC6F5EFA7A8E7D49782B28408314D90DE424280CB6620DC3A34FD999D0876F91BACADED0369DB1BD37F4987DA23PDI3I" TargetMode="External"/><Relationship Id="rId5" Type="http://schemas.openxmlformats.org/officeDocument/2006/relationships/hyperlink" Target="consultantplus://offline/ref=12E7425545B57EC6F5EFA7A8E7D49782B28408314D90DE424280CB6620DC3A34FD999D0877F24FFFE9B35A399750DE7F5F9BDA20CC5F6565P4I2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2E7425545B57EC6F5EFA7A8E7D49782B28408314D90DE424280CB6620DC3A34FD999D0877F24FF8ECB35A399750DE7F5F9BDA20CC5F6565P4I2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2E7425545B57EC6F5EFA7A8E7D49782B28408314D90DE424280CB6620DC3A34FD999D0877F24FFEECB35A399750DE7F5F9BDA20CC5F6565P4I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Касторнов Андрей Иванович</dc:creator>
  <cp:lastModifiedBy>Касторнов Андрей Иванович</cp:lastModifiedBy>
  <cp:revision>1</cp:revision>
  <dcterms:created xsi:type="dcterms:W3CDTF">2021-01-18T08:08:00Z</dcterms:created>
  <dcterms:modified xsi:type="dcterms:W3CDTF">2021-01-18T08:08:00Z</dcterms:modified>
</cp:coreProperties>
</file>