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4C" w:rsidRPr="004D4188" w:rsidRDefault="00F6304C" w:rsidP="00F6304C">
      <w:pPr>
        <w:widowControl w:val="0"/>
        <w:shd w:val="clear" w:color="auto" w:fill="FFFFFF"/>
        <w:tabs>
          <w:tab w:val="left" w:leader="underscore" w:pos="179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4188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F6304C" w:rsidRPr="004D4188" w:rsidRDefault="00F6304C" w:rsidP="00F6304C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04C" w:rsidRPr="004D4188" w:rsidRDefault="00F6304C" w:rsidP="00F6304C">
      <w:pPr>
        <w:widowControl w:val="0"/>
        <w:shd w:val="clear" w:color="auto" w:fill="FFFFFF"/>
        <w:spacing w:after="0" w:line="240" w:lineRule="auto"/>
        <w:ind w:firstLine="7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188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F6304C" w:rsidRPr="004D4188" w:rsidRDefault="00F6304C" w:rsidP="00F6304C">
      <w:pPr>
        <w:widowControl w:val="0"/>
        <w:shd w:val="clear" w:color="auto" w:fill="FFFFFF"/>
        <w:spacing w:after="0" w:line="240" w:lineRule="auto"/>
        <w:ind w:firstLine="748"/>
        <w:jc w:val="center"/>
        <w:rPr>
          <w:rFonts w:ascii="Times New Roman" w:hAnsi="Times New Roman" w:cs="Times New Roman"/>
          <w:sz w:val="20"/>
          <w:szCs w:val="20"/>
        </w:rPr>
      </w:pPr>
      <w:r w:rsidRPr="004D4188">
        <w:rPr>
          <w:rFonts w:ascii="Times New Roman" w:hAnsi="Times New Roman" w:cs="Times New Roman"/>
          <w:sz w:val="20"/>
          <w:szCs w:val="20"/>
        </w:rPr>
        <w:t>(наименование представительного органа муниципального района)</w:t>
      </w:r>
    </w:p>
    <w:p w:rsidR="00F6304C" w:rsidRPr="004D4188" w:rsidRDefault="00F6304C" w:rsidP="00F6304C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rFonts w:ascii="Times New Roman" w:hAnsi="Times New Roman" w:cs="Times New Roman"/>
          <w:sz w:val="28"/>
          <w:szCs w:val="28"/>
        </w:rPr>
      </w:pPr>
    </w:p>
    <w:p w:rsidR="00F6304C" w:rsidRPr="004D4188" w:rsidRDefault="00F6304C" w:rsidP="00F6304C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hAnsi="Times New Roman" w:cs="Times New Roman"/>
          <w:sz w:val="28"/>
          <w:szCs w:val="28"/>
        </w:rPr>
        <w:t>РЕШЕНИЕ</w:t>
      </w:r>
    </w:p>
    <w:p w:rsidR="00F6304C" w:rsidRPr="004D4188" w:rsidRDefault="00F6304C" w:rsidP="00F6304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 w:cs="Times New Roman"/>
          <w:sz w:val="28"/>
          <w:szCs w:val="28"/>
        </w:rPr>
      </w:pPr>
    </w:p>
    <w:p w:rsidR="00F6304C" w:rsidRPr="004D4188" w:rsidRDefault="00F6304C" w:rsidP="00F6304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hAnsi="Times New Roman" w:cs="Times New Roman"/>
          <w:sz w:val="28"/>
          <w:szCs w:val="28"/>
        </w:rPr>
        <w:t>«__» ________ 2021 г.                                                                                               № ___</w:t>
      </w:r>
    </w:p>
    <w:p w:rsidR="00F6304C" w:rsidRPr="004D4188" w:rsidRDefault="00F6304C" w:rsidP="00F6304C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6304C" w:rsidRPr="004D4188" w:rsidRDefault="00F6304C" w:rsidP="00C57B29">
      <w:pPr>
        <w:pStyle w:val="ConsTitle"/>
        <w:tabs>
          <w:tab w:val="left" w:pos="3969"/>
          <w:tab w:val="left" w:pos="4111"/>
        </w:tabs>
        <w:ind w:right="623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4188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___________________________</w:t>
      </w:r>
    </w:p>
    <w:p w:rsidR="00F6304C" w:rsidRPr="004D4188" w:rsidRDefault="00F6304C" w:rsidP="00C57B29">
      <w:pPr>
        <w:pStyle w:val="ConsTitle"/>
        <w:tabs>
          <w:tab w:val="left" w:pos="3969"/>
        </w:tabs>
        <w:ind w:right="6236"/>
        <w:jc w:val="both"/>
        <w:rPr>
          <w:rFonts w:ascii="Times New Roman" w:hAnsi="Times New Roman" w:cs="Times New Roman"/>
          <w:b w:val="0"/>
        </w:rPr>
      </w:pPr>
      <w:r w:rsidRPr="004D4188">
        <w:rPr>
          <w:rFonts w:ascii="Times New Roman" w:hAnsi="Times New Roman" w:cs="Times New Roman"/>
          <w:b w:val="0"/>
        </w:rPr>
        <w:t xml:space="preserve">(наименование </w:t>
      </w:r>
      <w:r w:rsidR="00C57B29" w:rsidRPr="004D4188">
        <w:rPr>
          <w:rFonts w:ascii="Times New Roman" w:hAnsi="Times New Roman" w:cs="Times New Roman"/>
          <w:b w:val="0"/>
        </w:rPr>
        <w:t xml:space="preserve">контрольно-счетного органа </w:t>
      </w:r>
      <w:r w:rsidRPr="004D4188">
        <w:rPr>
          <w:rFonts w:ascii="Times New Roman" w:hAnsi="Times New Roman" w:cs="Times New Roman"/>
          <w:b w:val="0"/>
        </w:rPr>
        <w:t>муниципального образования)</w:t>
      </w:r>
    </w:p>
    <w:p w:rsidR="00F6304C" w:rsidRPr="004D4188" w:rsidRDefault="00F6304C" w:rsidP="00F6304C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B29" w:rsidRPr="004D4188" w:rsidRDefault="00C57B29" w:rsidP="00F6304C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04C" w:rsidRPr="004D4188" w:rsidRDefault="00F6304C" w:rsidP="004B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D4188">
        <w:rPr>
          <w:rFonts w:ascii="Times New Roman" w:hAnsi="Times New Roman" w:cs="Times New Roman"/>
          <w:sz w:val="28"/>
          <w:szCs w:val="28"/>
        </w:rPr>
        <w:t xml:space="preserve">В  соответствие с 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4B529D" w:rsidRPr="004D418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B529D" w:rsidRPr="004D4188" w:rsidRDefault="004B529D" w:rsidP="004B529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4D4188">
        <w:rPr>
          <w:rFonts w:ascii="Times New Roman" w:hAnsi="Times New Roman" w:cs="Times New Roman"/>
          <w:sz w:val="20"/>
          <w:szCs w:val="20"/>
        </w:rPr>
        <w:t>(наименование</w:t>
      </w:r>
      <w:proofErr w:type="gramEnd"/>
    </w:p>
    <w:p w:rsidR="00F6304C" w:rsidRPr="004D4188" w:rsidRDefault="00F6304C" w:rsidP="00F6304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6304C" w:rsidRPr="004D4188" w:rsidRDefault="00F6304C" w:rsidP="00F6304C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4188">
        <w:rPr>
          <w:rFonts w:ascii="Times New Roman" w:hAnsi="Times New Roman" w:cs="Times New Roman"/>
          <w:sz w:val="20"/>
          <w:szCs w:val="20"/>
        </w:rPr>
        <w:t>представительного органа)</w:t>
      </w:r>
    </w:p>
    <w:p w:rsidR="00F6304C" w:rsidRPr="004D4188" w:rsidRDefault="00F6304C" w:rsidP="00F6304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04C" w:rsidRPr="004D4188" w:rsidRDefault="00F6304C" w:rsidP="00F6304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hAnsi="Times New Roman" w:cs="Times New Roman"/>
          <w:sz w:val="28"/>
          <w:szCs w:val="28"/>
        </w:rPr>
        <w:t>РЕШИЛ:</w:t>
      </w:r>
    </w:p>
    <w:p w:rsidR="00F6304C" w:rsidRPr="004D4188" w:rsidRDefault="00F6304C" w:rsidP="00F6304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04C" w:rsidRPr="004D4188" w:rsidRDefault="00F6304C" w:rsidP="00F6304C">
      <w:pPr>
        <w:pStyle w:val="ConsTitle"/>
        <w:tabs>
          <w:tab w:val="left" w:pos="4111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4188">
        <w:rPr>
          <w:rFonts w:ascii="Times New Roman" w:hAnsi="Times New Roman" w:cs="Times New Roman"/>
          <w:b w:val="0"/>
          <w:sz w:val="28"/>
          <w:szCs w:val="28"/>
        </w:rPr>
        <w:t>1. Утвердить прилагаемое</w:t>
      </w:r>
      <w:r w:rsidRPr="004D4188">
        <w:rPr>
          <w:rFonts w:ascii="Times New Roman" w:hAnsi="Times New Roman" w:cs="Times New Roman"/>
          <w:sz w:val="28"/>
          <w:szCs w:val="28"/>
        </w:rPr>
        <w:t xml:space="preserve"> </w:t>
      </w:r>
      <w:r w:rsidRPr="004D4188">
        <w:rPr>
          <w:rFonts w:ascii="Times New Roman" w:hAnsi="Times New Roman" w:cs="Times New Roman"/>
          <w:b w:val="0"/>
          <w:sz w:val="28"/>
          <w:szCs w:val="28"/>
        </w:rPr>
        <w:t>Положение о ____________________________________</w:t>
      </w:r>
      <w:r w:rsidR="00C57B29" w:rsidRPr="004D4188">
        <w:rPr>
          <w:rFonts w:ascii="Times New Roman" w:hAnsi="Times New Roman" w:cs="Times New Roman"/>
          <w:b w:val="0"/>
          <w:sz w:val="28"/>
          <w:szCs w:val="28"/>
        </w:rPr>
        <w:t>____________</w:t>
      </w:r>
      <w:r w:rsidRPr="004D4188">
        <w:rPr>
          <w:rFonts w:ascii="Times New Roman" w:hAnsi="Times New Roman" w:cs="Times New Roman"/>
          <w:b w:val="0"/>
          <w:sz w:val="28"/>
          <w:szCs w:val="28"/>
        </w:rPr>
        <w:t>__.</w:t>
      </w:r>
    </w:p>
    <w:p w:rsidR="00C57B29" w:rsidRPr="004D4188" w:rsidRDefault="00C57B29" w:rsidP="00C57B29">
      <w:pPr>
        <w:pStyle w:val="ConsTitle"/>
        <w:ind w:right="-1"/>
        <w:jc w:val="both"/>
        <w:rPr>
          <w:rFonts w:ascii="Times New Roman" w:hAnsi="Times New Roman" w:cs="Times New Roman"/>
          <w:b w:val="0"/>
        </w:rPr>
      </w:pPr>
      <w:r w:rsidRPr="004D4188">
        <w:rPr>
          <w:rFonts w:ascii="Times New Roman" w:hAnsi="Times New Roman" w:cs="Times New Roman"/>
          <w:b w:val="0"/>
        </w:rPr>
        <w:t>(наименование контрольно-счетного органа муниципального образования)</w:t>
      </w:r>
    </w:p>
    <w:p w:rsidR="00F6304C" w:rsidRPr="004D4188" w:rsidRDefault="00F6304C" w:rsidP="0086200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5A1174" w:rsidRPr="004D4188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4D4188">
        <w:rPr>
          <w:rFonts w:ascii="Times New Roman" w:hAnsi="Times New Roman" w:cs="Times New Roman"/>
          <w:sz w:val="28"/>
          <w:szCs w:val="28"/>
        </w:rPr>
        <w:t>:</w:t>
      </w:r>
    </w:p>
    <w:p w:rsidR="00F6304C" w:rsidRPr="004D4188" w:rsidRDefault="00F6304C" w:rsidP="0086200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hAnsi="Times New Roman" w:cs="Times New Roman"/>
          <w:sz w:val="28"/>
          <w:szCs w:val="28"/>
        </w:rPr>
        <w:t xml:space="preserve">- решение _______________________ </w:t>
      </w:r>
      <w:proofErr w:type="gramStart"/>
      <w:r w:rsidRPr="004D418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D4188">
        <w:rPr>
          <w:rFonts w:ascii="Times New Roman" w:hAnsi="Times New Roman" w:cs="Times New Roman"/>
          <w:sz w:val="28"/>
          <w:szCs w:val="28"/>
        </w:rPr>
        <w:t xml:space="preserve"> __________ № ___ «О</w:t>
      </w:r>
      <w:r w:rsidR="00351E84" w:rsidRPr="004D4188">
        <w:rPr>
          <w:rFonts w:ascii="Times New Roman" w:hAnsi="Times New Roman" w:cs="Times New Roman"/>
          <w:sz w:val="28"/>
          <w:szCs w:val="28"/>
        </w:rPr>
        <w:t xml:space="preserve">б </w:t>
      </w:r>
      <w:r w:rsidRPr="004D4188">
        <w:rPr>
          <w:rFonts w:ascii="Times New Roman" w:hAnsi="Times New Roman" w:cs="Times New Roman"/>
          <w:sz w:val="28"/>
          <w:szCs w:val="28"/>
        </w:rPr>
        <w:t xml:space="preserve">утверждении </w:t>
      </w:r>
    </w:p>
    <w:p w:rsidR="00F6304C" w:rsidRPr="004D4188" w:rsidRDefault="00F6304C" w:rsidP="00F6304C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4188">
        <w:rPr>
          <w:rFonts w:ascii="Times New Roman" w:hAnsi="Times New Roman" w:cs="Times New Roman"/>
          <w:sz w:val="20"/>
          <w:szCs w:val="20"/>
        </w:rPr>
        <w:t xml:space="preserve">                                   (наименование представительного органа)</w:t>
      </w:r>
    </w:p>
    <w:p w:rsidR="00351E84" w:rsidRPr="004D4188" w:rsidRDefault="00351E84" w:rsidP="00351E84">
      <w:pPr>
        <w:pStyle w:val="ConsTitle"/>
        <w:tabs>
          <w:tab w:val="left" w:pos="4111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4188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Pr="004D4188">
        <w:rPr>
          <w:rFonts w:ascii="Times New Roman" w:hAnsi="Times New Roman" w:cs="Times New Roman"/>
          <w:sz w:val="28"/>
          <w:szCs w:val="28"/>
        </w:rPr>
        <w:t xml:space="preserve"> </w:t>
      </w:r>
      <w:r w:rsidRPr="004D418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C57B29" w:rsidRPr="004D41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4188">
        <w:rPr>
          <w:rFonts w:ascii="Times New Roman" w:hAnsi="Times New Roman" w:cs="Times New Roman"/>
          <w:b w:val="0"/>
          <w:sz w:val="28"/>
          <w:szCs w:val="28"/>
        </w:rPr>
        <w:t>______________________________________;</w:t>
      </w:r>
    </w:p>
    <w:p w:rsidR="00351E84" w:rsidRPr="004D4188" w:rsidRDefault="00351E84" w:rsidP="00351E84">
      <w:pPr>
        <w:pStyle w:val="ConsTitle"/>
        <w:tabs>
          <w:tab w:val="left" w:pos="3969"/>
        </w:tabs>
        <w:ind w:right="0" w:firstLine="709"/>
        <w:jc w:val="both"/>
        <w:rPr>
          <w:rFonts w:ascii="Times New Roman" w:hAnsi="Times New Roman" w:cs="Times New Roman"/>
          <w:b w:val="0"/>
        </w:rPr>
      </w:pPr>
      <w:r w:rsidRPr="004D4188">
        <w:rPr>
          <w:rFonts w:ascii="Times New Roman" w:hAnsi="Times New Roman" w:cs="Times New Roman"/>
          <w:b w:val="0"/>
        </w:rPr>
        <w:t>(наименование</w:t>
      </w:r>
      <w:r w:rsidR="00C57B29" w:rsidRPr="004D4188">
        <w:rPr>
          <w:rFonts w:ascii="Times New Roman" w:hAnsi="Times New Roman" w:cs="Times New Roman"/>
          <w:b w:val="0"/>
        </w:rPr>
        <w:t xml:space="preserve"> контрольно-счетного органа</w:t>
      </w:r>
      <w:r w:rsidRPr="004D4188">
        <w:rPr>
          <w:rFonts w:ascii="Times New Roman" w:hAnsi="Times New Roman" w:cs="Times New Roman"/>
          <w:b w:val="0"/>
        </w:rPr>
        <w:t xml:space="preserve"> муниципального образования)</w:t>
      </w:r>
    </w:p>
    <w:p w:rsidR="00351E84" w:rsidRPr="004D4188" w:rsidRDefault="00351E84" w:rsidP="0086200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hAnsi="Times New Roman" w:cs="Times New Roman"/>
          <w:sz w:val="28"/>
          <w:szCs w:val="28"/>
        </w:rPr>
        <w:t>- решение ___________________</w:t>
      </w:r>
      <w:r w:rsidR="00C57B29" w:rsidRPr="004D4188">
        <w:rPr>
          <w:rFonts w:ascii="Times New Roman" w:hAnsi="Times New Roman" w:cs="Times New Roman"/>
          <w:sz w:val="28"/>
          <w:szCs w:val="28"/>
        </w:rPr>
        <w:t>_____</w:t>
      </w:r>
      <w:r w:rsidRPr="004D4188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 w:rsidRPr="004D418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D4188">
        <w:rPr>
          <w:rFonts w:ascii="Times New Roman" w:hAnsi="Times New Roman" w:cs="Times New Roman"/>
          <w:sz w:val="28"/>
          <w:szCs w:val="28"/>
        </w:rPr>
        <w:t xml:space="preserve"> __________ № ___ «О внесении </w:t>
      </w:r>
    </w:p>
    <w:p w:rsidR="00351E84" w:rsidRPr="004D4188" w:rsidRDefault="00351E84" w:rsidP="00351E84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4188">
        <w:rPr>
          <w:rFonts w:ascii="Times New Roman" w:hAnsi="Times New Roman" w:cs="Times New Roman"/>
          <w:sz w:val="20"/>
          <w:szCs w:val="20"/>
        </w:rPr>
        <w:t xml:space="preserve">                                   (наименование представительного органа)</w:t>
      </w:r>
    </w:p>
    <w:p w:rsidR="00351E84" w:rsidRPr="004D4188" w:rsidRDefault="00351E84" w:rsidP="00351E84">
      <w:pPr>
        <w:pStyle w:val="ConsTitle"/>
        <w:tabs>
          <w:tab w:val="left" w:pos="4111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4188">
        <w:rPr>
          <w:rFonts w:ascii="Times New Roman" w:hAnsi="Times New Roman" w:cs="Times New Roman"/>
          <w:b w:val="0"/>
          <w:sz w:val="28"/>
          <w:szCs w:val="28"/>
        </w:rPr>
        <w:t>изменений в</w:t>
      </w:r>
      <w:r w:rsidRPr="004D4188">
        <w:rPr>
          <w:rFonts w:ascii="Times New Roman" w:hAnsi="Times New Roman" w:cs="Times New Roman"/>
          <w:sz w:val="28"/>
          <w:szCs w:val="28"/>
        </w:rPr>
        <w:t xml:space="preserve"> </w:t>
      </w:r>
      <w:r w:rsidRPr="004D4188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Pr="004D4188">
        <w:rPr>
          <w:rFonts w:ascii="Times New Roman" w:hAnsi="Times New Roman" w:cs="Times New Roman"/>
          <w:sz w:val="28"/>
          <w:szCs w:val="28"/>
        </w:rPr>
        <w:t xml:space="preserve"> </w:t>
      </w:r>
      <w:r w:rsidRPr="004D418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C57B29" w:rsidRPr="004D41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4188">
        <w:rPr>
          <w:rFonts w:ascii="Times New Roman" w:hAnsi="Times New Roman" w:cs="Times New Roman"/>
          <w:b w:val="0"/>
          <w:sz w:val="28"/>
          <w:szCs w:val="28"/>
        </w:rPr>
        <w:t>___________________________________</w:t>
      </w:r>
      <w:r w:rsidR="005A1174" w:rsidRPr="004D418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1E84" w:rsidRPr="004D4188" w:rsidRDefault="00C57B29" w:rsidP="00351E84">
      <w:pPr>
        <w:pStyle w:val="ConsTitle"/>
        <w:tabs>
          <w:tab w:val="left" w:pos="3969"/>
        </w:tabs>
        <w:ind w:right="0" w:firstLine="709"/>
        <w:jc w:val="both"/>
        <w:rPr>
          <w:rFonts w:ascii="Times New Roman" w:hAnsi="Times New Roman" w:cs="Times New Roman"/>
          <w:b w:val="0"/>
        </w:rPr>
      </w:pPr>
      <w:r w:rsidRPr="004D4188">
        <w:rPr>
          <w:rFonts w:ascii="Times New Roman" w:hAnsi="Times New Roman" w:cs="Times New Roman"/>
          <w:b w:val="0"/>
        </w:rPr>
        <w:t xml:space="preserve">                              </w:t>
      </w:r>
      <w:r w:rsidR="00351E84" w:rsidRPr="004D4188">
        <w:rPr>
          <w:rFonts w:ascii="Times New Roman" w:hAnsi="Times New Roman" w:cs="Times New Roman"/>
          <w:b w:val="0"/>
        </w:rPr>
        <w:t>(наименование</w:t>
      </w:r>
      <w:r w:rsidRPr="004D4188">
        <w:rPr>
          <w:rFonts w:ascii="Times New Roman" w:hAnsi="Times New Roman" w:cs="Times New Roman"/>
          <w:b w:val="0"/>
        </w:rPr>
        <w:t xml:space="preserve"> контрольно-счетного органа</w:t>
      </w:r>
      <w:r w:rsidR="00351E84" w:rsidRPr="004D4188">
        <w:rPr>
          <w:rFonts w:ascii="Times New Roman" w:hAnsi="Times New Roman" w:cs="Times New Roman"/>
          <w:b w:val="0"/>
        </w:rPr>
        <w:t xml:space="preserve"> муниципального образования)</w:t>
      </w:r>
    </w:p>
    <w:p w:rsidR="00675829" w:rsidRPr="004D4188" w:rsidRDefault="00675829" w:rsidP="004D4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D4188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</w:t>
      </w:r>
      <w:r w:rsidRPr="004D4188">
        <w:rPr>
          <w:rFonts w:ascii="Times New Roman" w:hAnsi="Times New Roman" w:cs="Times New Roman"/>
          <w:sz w:val="28"/>
          <w:szCs w:val="28"/>
        </w:rPr>
        <w:t>после его официального опубликования (обнародования)</w:t>
      </w:r>
      <w:r w:rsidR="007D521F" w:rsidRPr="004D4188">
        <w:rPr>
          <w:rFonts w:ascii="Times New Roman" w:hAnsi="Times New Roman" w:cs="Times New Roman"/>
          <w:sz w:val="28"/>
          <w:szCs w:val="28"/>
        </w:rPr>
        <w:t>,</w:t>
      </w:r>
      <w:r w:rsidR="00DC1CCB" w:rsidRPr="004D4188">
        <w:rPr>
          <w:rFonts w:ascii="Times New Roman" w:hAnsi="Times New Roman" w:cs="Times New Roman"/>
          <w:sz w:val="28"/>
          <w:szCs w:val="28"/>
        </w:rPr>
        <w:t xml:space="preserve"> </w:t>
      </w:r>
      <w:r w:rsidR="004D4188" w:rsidRPr="004D4188">
        <w:rPr>
          <w:rFonts w:ascii="Times New Roman" w:hAnsi="Times New Roman" w:cs="Times New Roman"/>
          <w:sz w:val="28"/>
          <w:szCs w:val="28"/>
        </w:rPr>
        <w:t>но не ранее</w:t>
      </w:r>
      <w:r w:rsidR="00DC1CCB" w:rsidRPr="004D4188">
        <w:rPr>
          <w:rFonts w:ascii="Times New Roman" w:hAnsi="Times New Roman" w:cs="Times New Roman"/>
          <w:sz w:val="28"/>
          <w:szCs w:val="28"/>
        </w:rPr>
        <w:t xml:space="preserve"> </w:t>
      </w:r>
      <w:r w:rsidR="007D521F" w:rsidRPr="004D4188">
        <w:rPr>
          <w:rFonts w:ascii="Times New Roman" w:hAnsi="Times New Roman" w:cs="Times New Roman"/>
          <w:sz w:val="28"/>
          <w:szCs w:val="28"/>
        </w:rPr>
        <w:t xml:space="preserve"> 30 сентября 2021 года</w:t>
      </w:r>
      <w:r w:rsidRPr="004D4188">
        <w:rPr>
          <w:rFonts w:ascii="Times New Roman" w:hAnsi="Times New Roman" w:cs="Times New Roman"/>
          <w:sz w:val="28"/>
          <w:szCs w:val="28"/>
        </w:rPr>
        <w:t>.</w:t>
      </w:r>
      <w:r w:rsidR="001348BC" w:rsidRPr="004D4188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</w:p>
    <w:p w:rsidR="00F6304C" w:rsidRPr="004D4188" w:rsidRDefault="00F6304C" w:rsidP="00351E8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5829" w:rsidRPr="004D4188" w:rsidRDefault="00675829" w:rsidP="00351E8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361"/>
        <w:gridCol w:w="567"/>
        <w:gridCol w:w="4924"/>
      </w:tblGrid>
      <w:tr w:rsidR="005A1174" w:rsidRPr="004D4188" w:rsidTr="004D098A">
        <w:tc>
          <w:tcPr>
            <w:tcW w:w="4361" w:type="dxa"/>
          </w:tcPr>
          <w:p w:rsidR="005A1174" w:rsidRPr="004D4188" w:rsidRDefault="005A1174" w:rsidP="005A11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r w:rsidRPr="004D4188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A1174" w:rsidRPr="004D4188" w:rsidRDefault="005A1174" w:rsidP="005A11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4188">
              <w:rPr>
                <w:rFonts w:ascii="Times New Roman" w:hAnsi="Times New Roman" w:cs="Times New Roman"/>
                <w:sz w:val="20"/>
                <w:szCs w:val="20"/>
              </w:rPr>
              <w:t>(наименование представительного органа)</w:t>
            </w:r>
          </w:p>
          <w:p w:rsidR="005A1174" w:rsidRPr="004D4188" w:rsidRDefault="005A1174" w:rsidP="005A11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174" w:rsidRPr="004D4188" w:rsidRDefault="005A1174" w:rsidP="005A11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174" w:rsidRPr="004D4188" w:rsidRDefault="005A1174" w:rsidP="005A11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 </w:t>
            </w:r>
            <w:r w:rsidRPr="004D4188"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</w:p>
        </w:tc>
        <w:tc>
          <w:tcPr>
            <w:tcW w:w="567" w:type="dxa"/>
          </w:tcPr>
          <w:p w:rsidR="005A1174" w:rsidRPr="004D4188" w:rsidRDefault="005A1174" w:rsidP="005A11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5A1174" w:rsidRPr="004D4188" w:rsidRDefault="005A1174" w:rsidP="005A1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1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  <w:p w:rsidR="005A1174" w:rsidRPr="004D4188" w:rsidRDefault="005A1174" w:rsidP="005A1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88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5A1174" w:rsidRPr="004D4188" w:rsidRDefault="005A1174" w:rsidP="005A1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4188">
              <w:rPr>
                <w:rFonts w:ascii="Times New Roman" w:hAnsi="Times New Roman" w:cs="Times New Roman"/>
                <w:sz w:val="20"/>
                <w:szCs w:val="20"/>
              </w:rPr>
              <w:t>(наименование муниципального образования)</w:t>
            </w:r>
          </w:p>
          <w:p w:rsidR="005A1174" w:rsidRPr="004D4188" w:rsidRDefault="005A1174" w:rsidP="005A1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174" w:rsidRPr="004D4188" w:rsidRDefault="005A1174" w:rsidP="005A1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174" w:rsidRPr="004D4188" w:rsidRDefault="005A1174" w:rsidP="005A1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  <w:r w:rsidRPr="004D4188"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</w:p>
          <w:p w:rsidR="005A1174" w:rsidRPr="004D4188" w:rsidRDefault="005A1174" w:rsidP="005A1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1174" w:rsidRPr="004D4188" w:rsidRDefault="005A1174" w:rsidP="005A1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88">
              <w:rPr>
                <w:rFonts w:ascii="Times New Roman" w:eastAsia="Calibri" w:hAnsi="Times New Roman" w:cs="Times New Roman"/>
                <w:sz w:val="28"/>
                <w:szCs w:val="28"/>
              </w:rPr>
              <w:t>«____»_________________ 20__ года</w:t>
            </w:r>
          </w:p>
        </w:tc>
      </w:tr>
    </w:tbl>
    <w:p w:rsidR="00F6304C" w:rsidRPr="004D4188" w:rsidRDefault="00F6304C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04C" w:rsidRPr="004D4188" w:rsidRDefault="00F6304C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04C" w:rsidRPr="004D4188" w:rsidRDefault="00F6304C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04C" w:rsidRPr="004D4188" w:rsidRDefault="00F6304C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04C" w:rsidRPr="004D4188" w:rsidRDefault="00F6304C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04C" w:rsidRPr="004D4188" w:rsidRDefault="00F6304C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04C" w:rsidRPr="004D4188" w:rsidRDefault="00F6304C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04C" w:rsidRPr="004D4188" w:rsidRDefault="00F6304C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04C" w:rsidRPr="004D4188" w:rsidRDefault="00F6304C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04C" w:rsidRPr="004D4188" w:rsidRDefault="00F6304C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04C" w:rsidRPr="004D4188" w:rsidRDefault="00F6304C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04C" w:rsidRPr="004D4188" w:rsidRDefault="00F6304C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04C" w:rsidRPr="004D4188" w:rsidRDefault="00F6304C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04C" w:rsidRPr="004D4188" w:rsidRDefault="00F6304C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04C" w:rsidRPr="004D4188" w:rsidRDefault="00F6304C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04C" w:rsidRPr="004D4188" w:rsidRDefault="00F6304C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04C" w:rsidRPr="004D4188" w:rsidRDefault="00F6304C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04C" w:rsidRPr="004D4188" w:rsidRDefault="00F6304C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04C" w:rsidRPr="004D4188" w:rsidRDefault="00F6304C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04C" w:rsidRPr="004D4188" w:rsidRDefault="00F6304C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04C" w:rsidRPr="004D4188" w:rsidRDefault="00F6304C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174" w:rsidRPr="004D4188" w:rsidRDefault="005A117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076"/>
      </w:tblGrid>
      <w:tr w:rsidR="005A1174" w:rsidRPr="004D4188" w:rsidTr="000A00C1">
        <w:tc>
          <w:tcPr>
            <w:tcW w:w="6345" w:type="dxa"/>
          </w:tcPr>
          <w:p w:rsidR="005A1174" w:rsidRPr="004D4188" w:rsidRDefault="005A1174" w:rsidP="00481E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5A1174" w:rsidRPr="004D4188" w:rsidRDefault="005A1174" w:rsidP="005A117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4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Утверждено</w:t>
            </w:r>
          </w:p>
          <w:p w:rsidR="005A1174" w:rsidRPr="004D4188" w:rsidRDefault="005A1174" w:rsidP="005A117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решением</w:t>
            </w:r>
            <w:r w:rsidRPr="004D4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____________________</w:t>
            </w:r>
          </w:p>
          <w:p w:rsidR="005A1174" w:rsidRPr="004D4188" w:rsidRDefault="005A1174" w:rsidP="005A11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4188">
              <w:rPr>
                <w:rFonts w:ascii="Times New Roman" w:hAnsi="Times New Roman" w:cs="Times New Roman"/>
                <w:sz w:val="20"/>
                <w:szCs w:val="20"/>
              </w:rPr>
              <w:t>(наименование представительного органа)</w:t>
            </w:r>
          </w:p>
          <w:p w:rsidR="005A1174" w:rsidRPr="004D4188" w:rsidRDefault="005A1174" w:rsidP="005A11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4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от_______</w:t>
            </w:r>
            <w:r w:rsidR="00675829" w:rsidRPr="004D4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</w:t>
            </w:r>
            <w:r w:rsidRPr="004D4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 №___</w:t>
            </w:r>
          </w:p>
        </w:tc>
      </w:tr>
    </w:tbl>
    <w:p w:rsidR="00F6304C" w:rsidRPr="004D4188" w:rsidRDefault="00F6304C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829" w:rsidRPr="004D4188" w:rsidRDefault="00675829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829" w:rsidRPr="004D4188" w:rsidRDefault="00675829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04C" w:rsidRPr="004D4188" w:rsidRDefault="00F6304C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1E35" w:rsidRPr="004D4188" w:rsidRDefault="00481E35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57B29" w:rsidRPr="004D4188" w:rsidRDefault="00C57B29" w:rsidP="00C57B29">
      <w:pPr>
        <w:pStyle w:val="ConsTitle"/>
        <w:tabs>
          <w:tab w:val="left" w:pos="4111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4188">
        <w:rPr>
          <w:rFonts w:ascii="Times New Roman" w:hAnsi="Times New Roman" w:cs="Times New Roman"/>
          <w:b w:val="0"/>
          <w:sz w:val="28"/>
          <w:szCs w:val="28"/>
        </w:rPr>
        <w:t>_____________________________________________</w:t>
      </w:r>
      <w:r w:rsidR="001E309C" w:rsidRPr="004D4188">
        <w:rPr>
          <w:rFonts w:ascii="Times New Roman" w:hAnsi="Times New Roman" w:cs="Times New Roman"/>
          <w:b w:val="0"/>
          <w:sz w:val="28"/>
          <w:szCs w:val="28"/>
        </w:rPr>
        <w:t>__</w:t>
      </w:r>
      <w:r w:rsidR="001E309C" w:rsidRPr="004D4188">
        <w:rPr>
          <w:rStyle w:val="a8"/>
          <w:rFonts w:ascii="Times New Roman" w:hAnsi="Times New Roman" w:cs="Times New Roman"/>
          <w:b w:val="0"/>
          <w:sz w:val="28"/>
          <w:szCs w:val="28"/>
        </w:rPr>
        <w:footnoteReference w:id="3"/>
      </w:r>
    </w:p>
    <w:p w:rsidR="00C57B29" w:rsidRPr="004D4188" w:rsidRDefault="00C57B29" w:rsidP="00C57B29">
      <w:pPr>
        <w:pStyle w:val="ConsTitle"/>
        <w:ind w:right="-1"/>
        <w:jc w:val="center"/>
        <w:rPr>
          <w:rFonts w:ascii="Times New Roman" w:hAnsi="Times New Roman" w:cs="Times New Roman"/>
          <w:b w:val="0"/>
        </w:rPr>
      </w:pPr>
      <w:r w:rsidRPr="004D4188">
        <w:rPr>
          <w:rFonts w:ascii="Times New Roman" w:hAnsi="Times New Roman" w:cs="Times New Roman"/>
          <w:b w:val="0"/>
        </w:rPr>
        <w:t>(наименование контрольно-счетного органа муниципального образования)</w:t>
      </w:r>
    </w:p>
    <w:p w:rsidR="00C57B29" w:rsidRPr="004D4188" w:rsidRDefault="00C57B29" w:rsidP="00C57B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B29" w:rsidRPr="004D4188" w:rsidRDefault="00C57B29" w:rsidP="00C57B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1E35" w:rsidRPr="004D4188" w:rsidRDefault="00481E35" w:rsidP="000A0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57B29" w:rsidRPr="004D4188" w:rsidRDefault="00C57B29" w:rsidP="000A0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0A8" w:rsidRPr="004D4188" w:rsidRDefault="00481E35" w:rsidP="00F97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978A2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CE20A8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C57B29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CE20A8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978A2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B29" w:rsidRPr="004D4188" w:rsidRDefault="00C57B29" w:rsidP="00C57B29">
      <w:pPr>
        <w:pStyle w:val="ConsTitle"/>
        <w:ind w:right="-1"/>
        <w:jc w:val="both"/>
        <w:rPr>
          <w:rFonts w:ascii="Times New Roman" w:hAnsi="Times New Roman" w:cs="Times New Roman"/>
          <w:b w:val="0"/>
        </w:rPr>
      </w:pPr>
      <w:r w:rsidRPr="004D4188">
        <w:rPr>
          <w:rFonts w:ascii="Times New Roman" w:hAnsi="Times New Roman" w:cs="Times New Roman"/>
          <w:b w:val="0"/>
        </w:rPr>
        <w:t xml:space="preserve">                      (наименование контрольно-счетного органа муниципального образования)</w:t>
      </w:r>
    </w:p>
    <w:p w:rsidR="00CE20A8" w:rsidRPr="004D4188" w:rsidRDefault="00CE20A8" w:rsidP="00F97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1E35" w:rsidRPr="004D4188" w:rsidRDefault="00CE20A8" w:rsidP="00CE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Контрольно-ревизионная комиссия</w:t>
      </w:r>
      <w:r w:rsidR="00481E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 постоянно действующим органом внешнего муниципального финансового контроля</w:t>
      </w:r>
      <w:r w:rsidR="009120D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81E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образуется </w:t>
      </w:r>
      <w:r w:rsidR="00F978A2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F978A2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представительный орган).</w:t>
      </w:r>
    </w:p>
    <w:p w:rsidR="00CE20A8" w:rsidRPr="004D4188" w:rsidRDefault="00CE20A8" w:rsidP="00CE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418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представительного органа)</w:t>
      </w:r>
    </w:p>
    <w:p w:rsidR="00481E35" w:rsidRPr="004D4188" w:rsidRDefault="00CE20A8" w:rsidP="00F97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481E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1E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8A2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481E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E35" w:rsidRPr="004D4188" w:rsidRDefault="00481E35" w:rsidP="00F97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Сокращенное наименование – </w:t>
      </w:r>
      <w:r w:rsidR="00F978A2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______________________________________.</w:t>
      </w:r>
    </w:p>
    <w:p w:rsidR="00481E35" w:rsidRPr="004D4188" w:rsidRDefault="00481E35" w:rsidP="00F97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20A8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Контрольно-ревизионная комиссия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  <w:r w:rsidR="00CE20A8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  <w:r w:rsidR="00CE20A8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быть приостановлена, в том числе в связи с досрочным прекращением полномочий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</w:t>
      </w:r>
      <w:r w:rsidR="00CE20A8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B29" w:rsidRPr="004D4188" w:rsidRDefault="00CE20A8" w:rsidP="001E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Контрольно-ревизионная комиссия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подотче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тна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представительному органу.</w:t>
      </w:r>
    </w:p>
    <w:p w:rsidR="00481E35" w:rsidRPr="004D4188" w:rsidRDefault="00481E35" w:rsidP="00F97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20A8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Контрольно-ревизионная комиссия является органом местного самоуправления муниципального обр</w:t>
      </w:r>
      <w:r w:rsidR="00F978A2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_______________________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– муниципальное образование)</w:t>
      </w:r>
      <w:r w:rsidR="0085648E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648E" w:rsidRPr="004D4188">
        <w:rPr>
          <w:rFonts w:ascii="Times New Roman" w:hAnsi="Times New Roman" w:cs="Times New Roman"/>
          <w:sz w:val="28"/>
          <w:szCs w:val="28"/>
        </w:rPr>
        <w:t xml:space="preserve">обладает правами юридического лица, имеет гербовую печать и бланки со своим наименованием и с изображением герба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F978A2" w:rsidRPr="004D4188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E35" w:rsidRPr="004D4188" w:rsidRDefault="00481E35" w:rsidP="00F97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20A8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Контрольно-ревизионная комиссия обладает правом правотворческой инициативы по вопросам своей деятельности</w:t>
      </w:r>
      <w:r w:rsidR="00F978A2" w:rsidRPr="004D4188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451" w:rsidRPr="004D4188" w:rsidRDefault="00481E35" w:rsidP="000C1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20A8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330C6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Контрольно-ревизионная комиссия руководствуется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</w:t>
      </w:r>
      <w:r w:rsidR="00E330C6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E330C6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7 февраля 2011 года № 6-ФЗ «Об общих принципах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</w:t>
      </w:r>
      <w:proofErr w:type="gramEnd"/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областными законами и иными нормативными правовыми актами Смоленской области, Уставом </w:t>
      </w:r>
      <w:r w:rsidR="000C1451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_________________________________, (далее – Устав </w:t>
      </w:r>
      <w:proofErr w:type="gramEnd"/>
    </w:p>
    <w:p w:rsidR="000C1451" w:rsidRPr="004D4188" w:rsidRDefault="000C1451" w:rsidP="000C1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(наименование муниципального образования)</w:t>
      </w:r>
    </w:p>
    <w:p w:rsidR="000C1451" w:rsidRPr="004D4188" w:rsidRDefault="000C1451" w:rsidP="000C1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образования), настоящим Положением и иными муниципальными нормативными правовыми актами.</w:t>
      </w:r>
    </w:p>
    <w:p w:rsidR="00481E35" w:rsidRPr="004D4188" w:rsidRDefault="00171319" w:rsidP="000C1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20A8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81E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Деятельность Контрольно-ревизионной комиссии основывается на принципах законности, объективности, эффективности, независимости</w:t>
      </w:r>
      <w:r w:rsidR="00F978A2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открытости</w:t>
      </w:r>
      <w:r w:rsidR="00481E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гласности.</w:t>
      </w:r>
    </w:p>
    <w:p w:rsidR="00CE20A8" w:rsidRPr="004D4188" w:rsidRDefault="00CE20A8" w:rsidP="00F97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Место нахождения</w:t>
      </w:r>
      <w:proofErr w:type="gramStart"/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 ревизионной комиссии: ________________</w:t>
      </w:r>
      <w:r w:rsidR="009120D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0A8" w:rsidRPr="004D4188" w:rsidRDefault="00CE20A8" w:rsidP="00F97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proofErr w:type="gramStart"/>
      <w:r w:rsidR="00755956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неурегулированные настоящим Положением, разрешаются в соответствии с </w:t>
      </w:r>
      <w:r w:rsidR="00E330C6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и иными нормативными правовыми актами Российской Федерации, областными законами и иными нормативными правовыми актами Смоленской области</w:t>
      </w:r>
      <w:r w:rsidR="00755956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муниципальными правовыми актами. </w:t>
      </w:r>
      <w:proofErr w:type="gramEnd"/>
    </w:p>
    <w:p w:rsidR="00D779FB" w:rsidRPr="004D4188" w:rsidRDefault="00D779FB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0C1" w:rsidRPr="004D4188" w:rsidRDefault="00481E35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Состав и структура </w:t>
      </w:r>
    </w:p>
    <w:p w:rsidR="00481E35" w:rsidRPr="004D4188" w:rsidRDefault="00481E35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Контрольно-ревизионной комиссии</w:t>
      </w:r>
    </w:p>
    <w:p w:rsidR="00D779FB" w:rsidRPr="004D4188" w:rsidRDefault="00D779FB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0D6" w:rsidRDefault="00481E35" w:rsidP="00734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Контрольно-ревизионная комиссия образуется в составе </w:t>
      </w:r>
      <w:r w:rsidR="00935E6E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председателя,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аудитора</w:t>
      </w:r>
      <w:r w:rsidR="009028EC" w:rsidRPr="004D4188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аппарата Контрольно-ревизионной комиссии.</w:t>
      </w:r>
      <w:r w:rsidR="007340D6" w:rsidRPr="007340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81E35" w:rsidRDefault="007340D6" w:rsidP="00D7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4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Структура Контрольно-ревизионной комиссии утверждается решением представительного органа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81E35" w:rsidRPr="004D4188" w:rsidRDefault="00481E35" w:rsidP="00985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Срок полномочий председателя и аудитора Контрольно-ревизионной комиссии составляет пять лет.</w:t>
      </w:r>
    </w:p>
    <w:p w:rsidR="00481E35" w:rsidRPr="004D4188" w:rsidRDefault="00481E35" w:rsidP="00985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состав аппарата Контрольно-ревизионной комиссии вход</w:t>
      </w:r>
      <w:r w:rsidR="006054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инспектор</w:t>
      </w:r>
      <w:r w:rsidR="009028EC" w:rsidRPr="004D4188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="00B551E4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1E35" w:rsidRPr="004D4188" w:rsidRDefault="00481E35" w:rsidP="00985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инспектора Контрольно-ревизионной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Контрольно-ревизионной комиссии.</w:t>
      </w:r>
    </w:p>
    <w:p w:rsidR="001E309C" w:rsidRDefault="00481E35" w:rsidP="001E3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Штатная численность Контрольно-ревизионной комиссии </w:t>
      </w:r>
      <w:r w:rsidR="00703451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органа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E309C" w:rsidRPr="004D4188">
        <w:rPr>
          <w:rFonts w:ascii="Times New Roman" w:hAnsi="Times New Roman" w:cs="Times New Roman"/>
          <w:sz w:val="28"/>
          <w:szCs w:val="28"/>
        </w:rPr>
        <w:t>представлению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Контрольно-ревизионной комиссии</w:t>
      </w:r>
      <w:r w:rsidR="001E309C" w:rsidRPr="004D4188">
        <w:rPr>
          <w:rFonts w:ascii="Times New Roman" w:hAnsi="Times New Roman" w:cs="Times New Roman"/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481E35" w:rsidRPr="004D4188" w:rsidRDefault="00481E35" w:rsidP="00F65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Штатное расписание Контрольно-ревизионной комиссии утверждается председателем Контрольно-ревизионной комиссии исходя из возложенных на Контрольно-ревизионную комиссию полномочий и ее штатной численности.</w:t>
      </w:r>
    </w:p>
    <w:p w:rsidR="00F655B3" w:rsidRPr="004D4188" w:rsidRDefault="00481E35" w:rsidP="00F65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Председатель и аудитор Контрольно-ревизионной комиссии назначаются на должность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представительным органом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5B3" w:rsidRPr="004D4188" w:rsidRDefault="00F655B3" w:rsidP="00F65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935E6E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внесения в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представительный орган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о кандидатурах на должность председателя</w:t>
      </w:r>
      <w:r w:rsidR="00935E6E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аудитора Контрольно-ревизионной комиссии, порядок назначения на должность председателя, аудитора Контрольно-ревизионной комиссии устанавливается Регламентом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09C" w:rsidRPr="004D4188" w:rsidRDefault="001E309C" w:rsidP="00F65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(наименование представительного органа)</w:t>
      </w:r>
    </w:p>
    <w:p w:rsidR="0098574B" w:rsidRPr="004D4188" w:rsidRDefault="00481E35" w:rsidP="00985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35E6E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должность председателя</w:t>
      </w:r>
      <w:r w:rsidR="00935E6E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аудитора Контрольно-ревизионной комиссии назначаются граждане Российской Федерации, соответствующие требованиям</w:t>
      </w:r>
      <w:r w:rsidR="0098574B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установленным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8574B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законом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</w:t>
      </w:r>
      <w:r w:rsidR="00371506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6-ФЗ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574B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E35" w:rsidRPr="004D4188" w:rsidRDefault="00481E35" w:rsidP="00985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35E6E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Председатель, аудитор и инспектор Контрольно-ревизионной комиссии являются должностными лицами Контрольно-ревизионной комиссии.</w:t>
      </w:r>
    </w:p>
    <w:p w:rsidR="00481E35" w:rsidRPr="004D4188" w:rsidRDefault="00481E35" w:rsidP="00985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935E6E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в какой-либо форме на должностных лиц Контрольно-ревизионной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Контрольно-ревизионной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областным законодательством.</w:t>
      </w:r>
      <w:proofErr w:type="gramEnd"/>
    </w:p>
    <w:p w:rsidR="00481E35" w:rsidRPr="004D4188" w:rsidRDefault="00481E35" w:rsidP="00985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935E6E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Должностные лица Контрольно-ревизионной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481E35" w:rsidRPr="004D4188" w:rsidRDefault="00481E35" w:rsidP="00985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3E716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Должностные лица Контрольно-ревизионной комиссии обладают гарантиями профессиональной независимости.</w:t>
      </w:r>
    </w:p>
    <w:p w:rsidR="00481E35" w:rsidRPr="004D4188" w:rsidRDefault="00481E35" w:rsidP="00985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3E716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Председатель, аудитор Контрольно-ревизионной комиссии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481E35" w:rsidRPr="004D4188" w:rsidRDefault="00481E35" w:rsidP="00985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3E716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Председатель, аудитор Контрольно-ревизионной комиссии,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</w:t>
      </w:r>
      <w:r w:rsidR="00675829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Смоленской области, муниципальными нормативными правовыми актами.</w:t>
      </w:r>
      <w:proofErr w:type="gramEnd"/>
    </w:p>
    <w:p w:rsidR="0082648F" w:rsidRPr="004D4188" w:rsidRDefault="00675829" w:rsidP="00985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r w:rsidR="003D5198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по материальному и социальному обеспечению председателя, аудитора, инспектора и иных работников аппарата Контрольно-ревизионной </w:t>
      </w:r>
      <w:r w:rsidR="003D5198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комиссии устанавливаются решением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</w:t>
      </w:r>
      <w:r w:rsidR="0082648F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областным законодательством.</w:t>
      </w:r>
    </w:p>
    <w:p w:rsidR="0082648F" w:rsidRPr="004D4188" w:rsidRDefault="0082648F" w:rsidP="00985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0C1" w:rsidRPr="004D4188" w:rsidRDefault="00481E35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Полномочия </w:t>
      </w:r>
    </w:p>
    <w:p w:rsidR="00481E35" w:rsidRPr="004D4188" w:rsidRDefault="00481E35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Контрольно-ревизионной комиссии</w:t>
      </w:r>
    </w:p>
    <w:p w:rsidR="00D779FB" w:rsidRPr="004D4188" w:rsidRDefault="00D779FB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35" w:rsidRPr="004D4188" w:rsidRDefault="00481E35" w:rsidP="00D7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Контрольно-ревизионная комиссия осуществляет следующие основные полномочия:</w:t>
      </w:r>
    </w:p>
    <w:p w:rsidR="003E716C" w:rsidRPr="004D4188" w:rsidRDefault="003E716C" w:rsidP="0002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4D4188">
        <w:rPr>
          <w:rFonts w:ascii="Times New Roman" w:hAnsi="Times New Roman" w:cs="Times New Roman"/>
          <w:bCs/>
          <w:sz w:val="28"/>
          <w:szCs w:val="28"/>
        </w:rPr>
        <w:t>дств в сл</w:t>
      </w:r>
      <w:proofErr w:type="gramEnd"/>
      <w:r w:rsidRPr="004D4188">
        <w:rPr>
          <w:rFonts w:ascii="Times New Roman" w:hAnsi="Times New Roman" w:cs="Times New Roman"/>
          <w:bCs/>
          <w:sz w:val="28"/>
          <w:szCs w:val="28"/>
        </w:rPr>
        <w:t>учаях, предусмотренных законодательством Российской Федерации;</w:t>
      </w:r>
    </w:p>
    <w:p w:rsidR="003E716C" w:rsidRPr="004D4188" w:rsidRDefault="003E716C" w:rsidP="0002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3E716C" w:rsidRPr="004D4188" w:rsidRDefault="003E716C" w:rsidP="0002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t>3) внешняя проверка годового отчета об исполнении местного бюджета;</w:t>
      </w:r>
    </w:p>
    <w:p w:rsidR="003E716C" w:rsidRPr="004D4188" w:rsidRDefault="003E716C" w:rsidP="0002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r w:rsidR="000229C4" w:rsidRPr="004D4188">
        <w:rPr>
          <w:rFonts w:ascii="Times New Roman" w:hAnsi="Times New Roman" w:cs="Times New Roman"/>
          <w:bCs/>
          <w:sz w:val="28"/>
          <w:szCs w:val="28"/>
        </w:rPr>
        <w:t xml:space="preserve">законом </w:t>
      </w:r>
      <w:r w:rsidRPr="004D4188">
        <w:rPr>
          <w:rFonts w:ascii="Times New Roman" w:hAnsi="Times New Roman" w:cs="Times New Roman"/>
          <w:bCs/>
          <w:sz w:val="28"/>
          <w:szCs w:val="28"/>
        </w:rPr>
        <w:t xml:space="preserve">от 5 апреля 2013 года </w:t>
      </w:r>
      <w:r w:rsidR="000229C4" w:rsidRPr="004D4188">
        <w:rPr>
          <w:rFonts w:ascii="Times New Roman" w:hAnsi="Times New Roman" w:cs="Times New Roman"/>
          <w:bCs/>
          <w:sz w:val="28"/>
          <w:szCs w:val="28"/>
        </w:rPr>
        <w:t>№</w:t>
      </w:r>
      <w:r w:rsidRPr="004D4188">
        <w:rPr>
          <w:rFonts w:ascii="Times New Roman" w:hAnsi="Times New Roman" w:cs="Times New Roman"/>
          <w:bCs/>
          <w:sz w:val="28"/>
          <w:szCs w:val="28"/>
        </w:rPr>
        <w:t xml:space="preserve"> 44-ФЗ </w:t>
      </w:r>
      <w:r w:rsidR="00371506" w:rsidRPr="004D4188">
        <w:rPr>
          <w:rFonts w:ascii="Times New Roman" w:hAnsi="Times New Roman" w:cs="Times New Roman"/>
          <w:bCs/>
          <w:sz w:val="28"/>
          <w:szCs w:val="28"/>
        </w:rPr>
        <w:t>«</w:t>
      </w:r>
      <w:r w:rsidRPr="004D4188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229C4" w:rsidRPr="004D4188">
        <w:rPr>
          <w:rFonts w:ascii="Times New Roman" w:hAnsi="Times New Roman" w:cs="Times New Roman"/>
          <w:bCs/>
          <w:sz w:val="28"/>
          <w:szCs w:val="28"/>
        </w:rPr>
        <w:t>»</w:t>
      </w:r>
      <w:r w:rsidRPr="004D4188">
        <w:rPr>
          <w:rFonts w:ascii="Times New Roman" w:hAnsi="Times New Roman" w:cs="Times New Roman"/>
          <w:bCs/>
          <w:sz w:val="28"/>
          <w:szCs w:val="28"/>
        </w:rPr>
        <w:t>;</w:t>
      </w:r>
    </w:p>
    <w:p w:rsidR="003E716C" w:rsidRPr="004D4188" w:rsidRDefault="003E716C" w:rsidP="0002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4D418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D4188">
        <w:rPr>
          <w:rFonts w:ascii="Times New Roman" w:hAnsi="Times New Roman" w:cs="Times New Roman"/>
          <w:bCs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E716C" w:rsidRPr="004D4188" w:rsidRDefault="003E716C" w:rsidP="0002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D4188">
        <w:rPr>
          <w:rFonts w:ascii="Times New Roman" w:hAnsi="Times New Roman" w:cs="Times New Roman"/>
          <w:bCs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3E716C" w:rsidRPr="004D4188" w:rsidRDefault="003E716C" w:rsidP="0002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3E716C" w:rsidRPr="004D4188" w:rsidRDefault="003E716C" w:rsidP="0002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580CE4" w:rsidRPr="004D4188" w:rsidRDefault="003E716C" w:rsidP="00580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4D4188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4D4188">
        <w:rPr>
          <w:rFonts w:ascii="Times New Roman" w:hAnsi="Times New Roman" w:cs="Times New Roman"/>
          <w:bCs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</w:t>
      </w:r>
      <w:r w:rsidR="00580CE4" w:rsidRPr="004D4188">
        <w:rPr>
          <w:rFonts w:ascii="Times New Roman" w:hAnsi="Times New Roman" w:cs="Times New Roman"/>
          <w:bCs/>
          <w:sz w:val="28"/>
          <w:szCs w:val="28"/>
        </w:rPr>
        <w:t>Г</w:t>
      </w:r>
      <w:r w:rsidRPr="004D4188">
        <w:rPr>
          <w:rFonts w:ascii="Times New Roman" w:hAnsi="Times New Roman" w:cs="Times New Roman"/>
          <w:bCs/>
          <w:sz w:val="28"/>
          <w:szCs w:val="28"/>
        </w:rPr>
        <w:t>лаве муниципального образования</w:t>
      </w:r>
      <w:r w:rsidR="00580CE4" w:rsidRPr="004D41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0CE4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(далее – Глава муниципального образования); </w:t>
      </w:r>
    </w:p>
    <w:p w:rsidR="00580CE4" w:rsidRPr="004D4188" w:rsidRDefault="00580CE4" w:rsidP="00580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418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3E716C" w:rsidRPr="004D4188" w:rsidRDefault="003E716C" w:rsidP="0002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10) осуществление </w:t>
      </w:r>
      <w:proofErr w:type="gramStart"/>
      <w:r w:rsidRPr="004D4188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4D4188">
        <w:rPr>
          <w:rFonts w:ascii="Times New Roman" w:hAnsi="Times New Roman" w:cs="Times New Roman"/>
          <w:bCs/>
          <w:sz w:val="28"/>
          <w:szCs w:val="28"/>
        </w:rPr>
        <w:t xml:space="preserve"> состоянием муниципального внутреннего и внешнего долга;</w:t>
      </w:r>
    </w:p>
    <w:p w:rsidR="003E716C" w:rsidRPr="004D4188" w:rsidRDefault="003E716C" w:rsidP="0002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3E716C" w:rsidRPr="004D4188" w:rsidRDefault="003E716C" w:rsidP="0002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26588C" w:rsidRPr="004D4188" w:rsidRDefault="0026588C" w:rsidP="0026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t>13) проведение аудита эффективности, направленного на определение экономности и результативности использования бюджетных средств;</w:t>
      </w:r>
    </w:p>
    <w:p w:rsidR="00DF3F26" w:rsidRPr="004D4188" w:rsidRDefault="0026588C" w:rsidP="00DF3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t xml:space="preserve">14) </w:t>
      </w:r>
      <w:r w:rsidRPr="004D4188">
        <w:rPr>
          <w:rFonts w:ascii="Times New Roman" w:hAnsi="Times New Roman" w:cs="Times New Roman"/>
          <w:sz w:val="28"/>
          <w:szCs w:val="28"/>
        </w:rPr>
        <w:t xml:space="preserve">подготовка предложений по совершенствованию осуществления главными распорядителями средств местного бюджета, главными администраторами доходов местного бюджета, главными администраторами </w:t>
      </w:r>
      <w:proofErr w:type="gramStart"/>
      <w:r w:rsidRPr="004D4188">
        <w:rPr>
          <w:rFonts w:ascii="Times New Roman" w:hAnsi="Times New Roman" w:cs="Times New Roman"/>
          <w:sz w:val="28"/>
          <w:szCs w:val="28"/>
        </w:rPr>
        <w:t>источников финансирования дефицита местного бюджета внутреннего финансового аудита</w:t>
      </w:r>
      <w:proofErr w:type="gramEnd"/>
      <w:r w:rsidRPr="004D4188">
        <w:rPr>
          <w:rFonts w:ascii="Times New Roman" w:hAnsi="Times New Roman" w:cs="Times New Roman"/>
          <w:sz w:val="28"/>
          <w:szCs w:val="28"/>
        </w:rPr>
        <w:t>;</w:t>
      </w:r>
    </w:p>
    <w:p w:rsidR="00DF3F26" w:rsidRPr="004D4188" w:rsidRDefault="00DF3F26" w:rsidP="00DF3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hAnsi="Times New Roman" w:cs="Times New Roman"/>
          <w:sz w:val="28"/>
          <w:szCs w:val="28"/>
        </w:rPr>
        <w:t xml:space="preserve">15) осуществление финансового </w:t>
      </w:r>
      <w:proofErr w:type="gramStart"/>
      <w:r w:rsidRPr="004D418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D4188">
        <w:rPr>
          <w:rFonts w:ascii="Times New Roman" w:hAnsi="Times New Roman" w:cs="Times New Roman"/>
          <w:sz w:val="28"/>
          <w:szCs w:val="28"/>
        </w:rPr>
        <w:t xml:space="preserve"> использованием специализированной некоммерческой организацией, которая осуществляют деятельность, направленную на обеспечение проведения капитального ремонта общего имущества в многоквартирных домах средств местного бюджета в порядке, установленном бюджетным законодательством Российской Федерации;</w:t>
      </w:r>
    </w:p>
    <w:p w:rsidR="00C15D9E" w:rsidRPr="004D4188" w:rsidRDefault="003E716C" w:rsidP="00C1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D4188">
        <w:rPr>
          <w:rFonts w:ascii="Times New Roman" w:hAnsi="Times New Roman" w:cs="Times New Roman"/>
          <w:bCs/>
          <w:sz w:val="28"/>
          <w:szCs w:val="28"/>
        </w:rPr>
        <w:t>1</w:t>
      </w:r>
      <w:r w:rsidR="00DF3F26" w:rsidRPr="004D4188">
        <w:rPr>
          <w:rFonts w:ascii="Times New Roman" w:hAnsi="Times New Roman" w:cs="Times New Roman"/>
          <w:bCs/>
          <w:sz w:val="28"/>
          <w:szCs w:val="28"/>
        </w:rPr>
        <w:t>6</w:t>
      </w:r>
      <w:r w:rsidRPr="004D4188">
        <w:rPr>
          <w:rFonts w:ascii="Times New Roman" w:hAnsi="Times New Roman" w:cs="Times New Roman"/>
          <w:bCs/>
          <w:sz w:val="28"/>
          <w:szCs w:val="28"/>
        </w:rPr>
        <w:t xml:space="preserve">) иные полномочия в сфере внешнего муниципального финансового контроля, установленные федеральными законами, </w:t>
      </w:r>
      <w:r w:rsidR="000229C4" w:rsidRPr="004D4188">
        <w:rPr>
          <w:rFonts w:ascii="Times New Roman" w:hAnsi="Times New Roman" w:cs="Times New Roman"/>
          <w:bCs/>
          <w:sz w:val="28"/>
          <w:szCs w:val="28"/>
        </w:rPr>
        <w:t>областными законами</w:t>
      </w:r>
      <w:r w:rsidRPr="004D418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29C4" w:rsidRPr="004D4188">
        <w:rPr>
          <w:rFonts w:ascii="Times New Roman" w:hAnsi="Times New Roman" w:cs="Times New Roman"/>
          <w:bCs/>
          <w:sz w:val="28"/>
          <w:szCs w:val="28"/>
        </w:rPr>
        <w:t>У</w:t>
      </w:r>
      <w:r w:rsidRPr="004D4188">
        <w:rPr>
          <w:rFonts w:ascii="Times New Roman" w:hAnsi="Times New Roman" w:cs="Times New Roman"/>
          <w:bCs/>
          <w:sz w:val="28"/>
          <w:szCs w:val="28"/>
        </w:rPr>
        <w:t>ставом</w:t>
      </w:r>
      <w:r w:rsidR="000229C4" w:rsidRPr="004D418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4D4188">
        <w:rPr>
          <w:rFonts w:ascii="Times New Roman" w:hAnsi="Times New Roman" w:cs="Times New Roman"/>
          <w:bCs/>
          <w:sz w:val="28"/>
          <w:szCs w:val="28"/>
        </w:rPr>
        <w:t xml:space="preserve"> и нормативными правовыми актами </w:t>
      </w:r>
      <w:r w:rsidR="001E309C" w:rsidRPr="004D4188">
        <w:rPr>
          <w:rFonts w:ascii="Times New Roman" w:hAnsi="Times New Roman" w:cs="Times New Roman"/>
          <w:bCs/>
          <w:sz w:val="28"/>
          <w:szCs w:val="28"/>
        </w:rPr>
        <w:t>представительного органа</w:t>
      </w:r>
      <w:r w:rsidR="000229C4" w:rsidRPr="004D418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15D9E" w:rsidRPr="004D4188" w:rsidRDefault="00C15D9E" w:rsidP="00C1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hAnsi="Times New Roman" w:cs="Times New Roman"/>
          <w:sz w:val="28"/>
          <w:szCs w:val="28"/>
        </w:rPr>
        <w:t>3.2.</w:t>
      </w:r>
      <w:r w:rsidRPr="004D4188"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 w:rsidRPr="004D4188">
        <w:rPr>
          <w:rFonts w:ascii="Times New Roman" w:hAnsi="Times New Roman" w:cs="Times New Roman"/>
          <w:sz w:val="28"/>
          <w:szCs w:val="28"/>
        </w:rPr>
        <w:t xml:space="preserve"> 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Контрольно-ревизионная комиссия</w:t>
      </w:r>
      <w:r w:rsidRPr="004D4188">
        <w:rPr>
          <w:rFonts w:ascii="Times New Roman" w:hAnsi="Times New Roman" w:cs="Times New Roman"/>
          <w:sz w:val="28"/>
          <w:szCs w:val="28"/>
        </w:rPr>
        <w:t xml:space="preserve"> наряду с полномочиями, предусмотренными </w:t>
      </w:r>
      <w:hyperlink r:id="rId7" w:history="1">
        <w:r w:rsidRPr="004D4188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4D4188">
        <w:rPr>
          <w:rFonts w:ascii="Times New Roman" w:hAnsi="Times New Roman" w:cs="Times New Roman"/>
          <w:sz w:val="28"/>
          <w:szCs w:val="28"/>
        </w:rPr>
        <w:t xml:space="preserve"> 3.1 настоящего Положения, осуществляет </w:t>
      </w:r>
      <w:proofErr w:type="gramStart"/>
      <w:r w:rsidRPr="004D41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4188">
        <w:rPr>
          <w:rFonts w:ascii="Times New Roman" w:hAnsi="Times New Roman" w:cs="Times New Roman"/>
          <w:sz w:val="28"/>
          <w:szCs w:val="28"/>
        </w:rPr>
        <w:t xml:space="preserve"> законностью и эффективностью использования средств бюджета ____________________________________</w:t>
      </w:r>
      <w:r w:rsidR="00960E13" w:rsidRPr="004D4188">
        <w:rPr>
          <w:rFonts w:ascii="Times New Roman" w:hAnsi="Times New Roman" w:cs="Times New Roman"/>
          <w:sz w:val="28"/>
          <w:szCs w:val="28"/>
        </w:rPr>
        <w:t xml:space="preserve">, поступивших соответственно в бюджеты </w:t>
      </w:r>
    </w:p>
    <w:p w:rsidR="00C15D9E" w:rsidRPr="004D4188" w:rsidRDefault="00C15D9E" w:rsidP="00960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4188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960E13" w:rsidRPr="004D4188">
        <w:rPr>
          <w:rFonts w:ascii="Times New Roman" w:hAnsi="Times New Roman" w:cs="Times New Roman"/>
          <w:sz w:val="20"/>
          <w:szCs w:val="20"/>
        </w:rPr>
        <w:t>муниципального</w:t>
      </w:r>
      <w:r w:rsidRPr="004D4188">
        <w:rPr>
          <w:rFonts w:ascii="Times New Roman" w:hAnsi="Times New Roman" w:cs="Times New Roman"/>
          <w:sz w:val="20"/>
          <w:szCs w:val="20"/>
        </w:rPr>
        <w:t xml:space="preserve"> образования</w:t>
      </w:r>
      <w:r w:rsidR="00960E13" w:rsidRPr="004D4188">
        <w:rPr>
          <w:rFonts w:ascii="Times New Roman" w:hAnsi="Times New Roman" w:cs="Times New Roman"/>
          <w:sz w:val="20"/>
          <w:szCs w:val="20"/>
        </w:rPr>
        <w:t>)</w:t>
      </w:r>
    </w:p>
    <w:p w:rsidR="00C15D9E" w:rsidRPr="004D4188" w:rsidRDefault="00960E13" w:rsidP="00960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hAnsi="Times New Roman" w:cs="Times New Roman"/>
          <w:sz w:val="28"/>
          <w:szCs w:val="28"/>
        </w:rPr>
        <w:t>поселений</w:t>
      </w:r>
      <w:r w:rsidR="00C15D9E" w:rsidRPr="004D4188">
        <w:rPr>
          <w:rFonts w:ascii="Times New Roman" w:hAnsi="Times New Roman" w:cs="Times New Roman"/>
          <w:sz w:val="28"/>
          <w:szCs w:val="28"/>
        </w:rPr>
        <w:t>, входящих в состав муниципального района.</w:t>
      </w:r>
    </w:p>
    <w:p w:rsidR="00481E35" w:rsidRPr="004D4188" w:rsidRDefault="00481E35" w:rsidP="00022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0E1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Внешний муниципальный финансовый контроль осуществляется Контрольно-ревизионной комиссией:</w:t>
      </w:r>
    </w:p>
    <w:p w:rsidR="00481E35" w:rsidRPr="004D4188" w:rsidRDefault="00481E35" w:rsidP="00022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муниципального образования;</w:t>
      </w:r>
    </w:p>
    <w:p w:rsidR="000229C4" w:rsidRPr="004D4188" w:rsidRDefault="00481E35" w:rsidP="0002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отношении иных </w:t>
      </w:r>
      <w:r w:rsidR="000229C4" w:rsidRPr="004D4188">
        <w:rPr>
          <w:rFonts w:ascii="Times New Roman" w:hAnsi="Times New Roman" w:cs="Times New Roman"/>
          <w:sz w:val="28"/>
          <w:szCs w:val="28"/>
        </w:rPr>
        <w:t>лиц в случаях, предусмотренных Бюджетным кодексом Российской Федерации и другими федеральными законами.</w:t>
      </w:r>
    </w:p>
    <w:p w:rsidR="00481E35" w:rsidRPr="004D4188" w:rsidRDefault="00481E35" w:rsidP="00FB6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0E1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Внешний муниципальный финансовый контроль осуществляется Контрольно-ревизионной комиссией в форме контрольных или экспертно-аналитических мероприятий.</w:t>
      </w:r>
    </w:p>
    <w:p w:rsidR="00481E35" w:rsidRPr="004D4188" w:rsidRDefault="00481E35" w:rsidP="00FB6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0E1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проведении контрольного мероприятия Контрольно-ревизионная комиссия составляет соответствующий акт (акты), который доводится до сведения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руководителей проверяемых органов и организаций. На основании акта (актов) Контрольно-ревизионная комиссия составляет отчет.</w:t>
      </w:r>
    </w:p>
    <w:p w:rsidR="00481E35" w:rsidRPr="004D4188" w:rsidRDefault="00481E35" w:rsidP="00C87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0E1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экспертно-аналитического мероприятия Контрольно-ревизионной комиссией составляются отчет или заключение.</w:t>
      </w:r>
    </w:p>
    <w:p w:rsidR="00960E13" w:rsidRPr="004D4188" w:rsidRDefault="00481E35" w:rsidP="007D5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0E1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Контрольно-ревизионная комиссия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областным законодательством, а также стандартами внешнего муниципального финансового контроля.</w:t>
      </w:r>
      <w:r w:rsidR="009028E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8EC" w:rsidRPr="004D4188">
        <w:rPr>
          <w:rFonts w:ascii="Times New Roman" w:hAnsi="Times New Roman" w:cs="Times New Roman"/>
          <w:sz w:val="28"/>
          <w:szCs w:val="28"/>
        </w:rPr>
        <w:t xml:space="preserve">Стандарты внешнего муниципального финансового контроля для проведения контрольных и экспертно-аналитических мероприятий утверждаются Контрольно-ревизионной комиссией в соответствии </w:t>
      </w:r>
      <w:r w:rsidR="00960E13" w:rsidRPr="004D4188">
        <w:rPr>
          <w:rFonts w:ascii="Times New Roman" w:hAnsi="Times New Roman" w:cs="Times New Roman"/>
          <w:sz w:val="28"/>
          <w:szCs w:val="28"/>
        </w:rPr>
        <w:t>с общими требованиями, утвержденными Счетной палатой Российской Федерации.</w:t>
      </w:r>
    </w:p>
    <w:p w:rsidR="00D779FB" w:rsidRPr="004D4188" w:rsidRDefault="00D779FB" w:rsidP="00D77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0C1" w:rsidRPr="004D4188" w:rsidRDefault="00481E35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Организация деятельности </w:t>
      </w:r>
    </w:p>
    <w:p w:rsidR="00481E35" w:rsidRPr="004D4188" w:rsidRDefault="00481E35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Контрольно-ревизионной комиссии</w:t>
      </w:r>
    </w:p>
    <w:p w:rsidR="00D779FB" w:rsidRPr="004D4188" w:rsidRDefault="00D779FB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F3" w:rsidRPr="004D4188" w:rsidRDefault="00481E35" w:rsidP="00580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Контрольно-ревизионная комиссия осуществляет свою деятельность на основе </w:t>
      </w:r>
      <w:r w:rsidR="00F0556F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годовых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 работы, которые разрабатываются </w:t>
      </w:r>
      <w:r w:rsidR="00F0556F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результатов контрольно и экспертно-аналитических мероприятий</w:t>
      </w:r>
      <w:r w:rsidR="003077F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основании поручений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</w:t>
      </w:r>
      <w:r w:rsidR="003077F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предложений Главы муниципального образования </w:t>
      </w:r>
      <w:r w:rsidR="00580CE4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779FB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077F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тверждаются</w:t>
      </w:r>
      <w:r w:rsidR="0082648F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7F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ею самостоятельно.</w:t>
      </w:r>
    </w:p>
    <w:p w:rsidR="003077F3" w:rsidRPr="004D4188" w:rsidRDefault="003077F3" w:rsidP="00307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Поручения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предложения Главы муниципального образования по формированию годового плана работы Контрольно-ревизионной комиссии направляются в Контрольно-ревизионную комиссию не позднее 1 декабря года, предшествующего планируемому.</w:t>
      </w:r>
    </w:p>
    <w:p w:rsidR="003077F3" w:rsidRPr="004D4188" w:rsidRDefault="003077F3" w:rsidP="003D1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Поручения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предложения Главы муниципального образования подлежат обязательному вк</w:t>
      </w:r>
      <w:r w:rsidR="00D4012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лючению в годовой план работы Контрольно-ревизионной комиссии.</w:t>
      </w:r>
    </w:p>
    <w:p w:rsidR="00481E35" w:rsidRPr="004D4188" w:rsidRDefault="00481E35" w:rsidP="003D1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4012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77F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работы Контрольно-ревизионной комиссии на очередной календарный год утверждается в срок до </w:t>
      </w:r>
      <w:r w:rsidR="00371506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года, предшествующего </w:t>
      </w:r>
      <w:proofErr w:type="gramStart"/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планируемому</w:t>
      </w:r>
      <w:proofErr w:type="gramEnd"/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 течение трех дней со дня его утверждения направляется в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представительный орган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Главе муниципального образования.</w:t>
      </w:r>
    </w:p>
    <w:p w:rsidR="00371506" w:rsidRPr="004D4188" w:rsidRDefault="00371506" w:rsidP="003D1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4012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Поручения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предложения Главы муниципального образования по изменению плана работы Контрольно-ревизионной комиссии рассматриваются Контрольно-ревизионной комиссией в </w:t>
      </w:r>
      <w:r w:rsidR="003077F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десяти дней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поступления.</w:t>
      </w:r>
    </w:p>
    <w:p w:rsidR="00371506" w:rsidRPr="004D4188" w:rsidRDefault="00371506" w:rsidP="00371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4012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Контрольно-ревизионная комиссия в течение трех рабочих дней уведомляет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представительный орган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Главу муниципального образования обо всех изменениях, вносимых в план работы Контрольно-ревизионной комиссии.</w:t>
      </w:r>
    </w:p>
    <w:p w:rsidR="00371506" w:rsidRPr="004D4188" w:rsidRDefault="00371506" w:rsidP="00371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Содержание направлений деятельности Контрольно-ревизионной комиссии, порядок ведения дел, подготовки и проведения контрольных и экспертно-аналитических мероприятий и иные вопросы внутренней деятельности Контрольно-ревизионной комиссии определяются Регламентом Контрольно-ревизионной комиссии.</w:t>
      </w:r>
    </w:p>
    <w:p w:rsidR="0085648E" w:rsidRPr="004D4188" w:rsidRDefault="00481E35" w:rsidP="0085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4.8. </w:t>
      </w:r>
      <w:proofErr w:type="gramStart"/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="00371506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6-ФЗ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проверяемые органы и организации в срок, установленный областным законом от 23 ноября 2011 года №</w:t>
      </w:r>
      <w:r w:rsidR="00D4012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101-з «Об отдельных вопросах организации и деятельности контрольно-счетных органов муниципальных образований Смоленской области», обязаны представлять в Контрольно-ревизионную комиссию по ее запросам информацию, документы и материалы, необходимые для проведения контрольных и экспертно-аналитических мероприятий.</w:t>
      </w:r>
      <w:proofErr w:type="gramEnd"/>
    </w:p>
    <w:p w:rsidR="0085648E" w:rsidRPr="004D4188" w:rsidRDefault="00481E35" w:rsidP="0085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Запрос Контрольно-ревизионной комиссии оформляется в письменной форме на бланке Контрольно-ревизионной комиссии за подписью ее председателя и направляется по почте заказным письмом с уведомлением или вручается должностным лицом Контрольно-ревизионной комиссии уполномоченному должностному лицу адресата.</w:t>
      </w:r>
    </w:p>
    <w:p w:rsidR="004F3CE0" w:rsidRPr="004D4188" w:rsidRDefault="00481E35" w:rsidP="004F3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Контрольно-ревизионная комиссия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4F3CE0" w:rsidRPr="004D4188" w:rsidRDefault="00481E35" w:rsidP="004F3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</w:t>
      </w:r>
      <w:proofErr w:type="gramStart"/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или несвоевременное представление в Контрольно-ревизионную комиссию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областным законодательством.</w:t>
      </w:r>
      <w:proofErr w:type="gramEnd"/>
    </w:p>
    <w:p w:rsidR="004F3CE0" w:rsidRPr="004D4188" w:rsidRDefault="00481E35" w:rsidP="004F3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</w:t>
      </w:r>
      <w:proofErr w:type="gramStart"/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Контрольно-ревизионная комиссия по результатам проведения контрольных мероприятий вправе вносить в органы местного самоуправления и муниципальные органы муниципального образования, проверяемые организации и их должностным лицам представления для принятия мер по устранению выявленных</w:t>
      </w:r>
      <w:r w:rsidR="00416E4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и иных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пресечению, устранению и предупреждению нарушений.</w:t>
      </w:r>
    </w:p>
    <w:p w:rsidR="00416E4C" w:rsidRPr="004D4188" w:rsidRDefault="00481E35" w:rsidP="0041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Представление Контрольно-ревизионной комиссии подписывается председателем Контрольно-ревизионной комиссии либо иным лицом, на которого возложены </w:t>
      </w:r>
      <w:r w:rsidR="00702D39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полномочия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Контрольно-ревизионной комиссии в случае его отсутствия.</w:t>
      </w:r>
    </w:p>
    <w:p w:rsidR="0043582B" w:rsidRPr="004D4188" w:rsidRDefault="00481E35" w:rsidP="00435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4.14. </w:t>
      </w:r>
      <w:proofErr w:type="gramStart"/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="00703451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6-ФЗ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и муниципальные органы</w:t>
      </w:r>
      <w:r w:rsidR="00416E4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организации в </w:t>
      </w:r>
      <w:r w:rsidR="00DB4271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 представлении срок, или если срок не указан, в течение 30 дней со дня его получения обязаны уведомить в письменной форме Контрольно-ревизионную комиссию о принятых по результатам выполнения представления решениях и мерах.</w:t>
      </w:r>
      <w:proofErr w:type="gramEnd"/>
      <w:r w:rsidR="00DB4271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выполнения предписания может быть продлен по решению Контрольно-ревизионной комиссии, но не более одного раза.</w:t>
      </w:r>
    </w:p>
    <w:p w:rsidR="0043582B" w:rsidRPr="004D4188" w:rsidRDefault="00481E35" w:rsidP="00435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В случае выявления нарушений, требующих безотлагательных мер по их пресечению и предупреждению,</w:t>
      </w:r>
      <w:r w:rsidR="0043582B" w:rsidRPr="004D4188">
        <w:rPr>
          <w:rFonts w:ascii="Times New Roman" w:hAnsi="Times New Roman" w:cs="Times New Roman"/>
          <w:sz w:val="28"/>
          <w:szCs w:val="28"/>
        </w:rPr>
        <w:t xml:space="preserve"> невыполнения представлений Контрольно-</w:t>
      </w:r>
      <w:r w:rsidR="0043582B" w:rsidRPr="004D4188">
        <w:rPr>
          <w:rFonts w:ascii="Times New Roman" w:hAnsi="Times New Roman" w:cs="Times New Roman"/>
          <w:sz w:val="28"/>
          <w:szCs w:val="28"/>
        </w:rPr>
        <w:lastRenderedPageBreak/>
        <w:t>ревизионной комиссии,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 случае воспрепятствования проведению должностными лицами Контрольно-ревизионной комиссии контрольных мероприятий Контрольно-ревизионная комиссия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43582B" w:rsidRPr="004D4188" w:rsidRDefault="00481E35" w:rsidP="00435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Предписание Контрольно-ревизионной комиссии должно содержать указание на конкретные допущенные нарушения и конкретные основания вынесения предписания.</w:t>
      </w:r>
    </w:p>
    <w:p w:rsidR="0043582B" w:rsidRPr="004D4188" w:rsidRDefault="00481E35" w:rsidP="00435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4.17. Предписание Контрольно-ревизионной комиссии подписывается председателем Контрольно-ревизионной комиссии либо иным лицом, на которого возложены </w:t>
      </w:r>
      <w:r w:rsidR="00702D39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полномочия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Контрольно-ревизионной комиссии в случае его отсутствия.</w:t>
      </w:r>
    </w:p>
    <w:p w:rsidR="0043582B" w:rsidRPr="004D4188" w:rsidRDefault="00481E35" w:rsidP="00435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4.18. Предписание Контрольно-ревизионной комиссии должно быть исполнено в установленные в нем сроки.</w:t>
      </w:r>
      <w:r w:rsidR="0043582B" w:rsidRPr="004D4188">
        <w:rPr>
          <w:rFonts w:ascii="Times New Roman" w:hAnsi="Times New Roman" w:cs="Times New Roman"/>
          <w:sz w:val="28"/>
          <w:szCs w:val="28"/>
        </w:rPr>
        <w:t xml:space="preserve"> Срок выполнения предписания может быть продлен по решению контрольно-счетного органа, но не более одного раза.</w:t>
      </w:r>
    </w:p>
    <w:p w:rsidR="0043582B" w:rsidRPr="004D4188" w:rsidRDefault="00481E35" w:rsidP="00435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4.19. </w:t>
      </w:r>
      <w:r w:rsidR="0043582B" w:rsidRPr="004D4188">
        <w:rPr>
          <w:rFonts w:ascii="Times New Roman" w:hAnsi="Times New Roman" w:cs="Times New Roman"/>
          <w:sz w:val="28"/>
          <w:szCs w:val="28"/>
        </w:rPr>
        <w:t xml:space="preserve">Невыполнение представления или предписания </w:t>
      </w:r>
      <w:r w:rsidR="0043582B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 комиссии</w:t>
      </w:r>
      <w:r w:rsidR="0043582B" w:rsidRPr="004D4188"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ответственность, установленную законодательством Российской Федерации.</w:t>
      </w:r>
    </w:p>
    <w:p w:rsidR="0043582B" w:rsidRPr="004D4188" w:rsidRDefault="00481E35" w:rsidP="00435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4.20. В случае если при проведении контрольных мероприятий выявлены факты незаконного использования средств </w:t>
      </w:r>
      <w:r w:rsidR="0043582B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в которых усматриваются признаки преступления или коррупционного правонарушения, Контрольно-ревизионная комиссия в установленном порядке незамедлительно передает материалы контрольных мероприятий в правоохранительные органы.</w:t>
      </w:r>
    </w:p>
    <w:p w:rsidR="0043582B" w:rsidRPr="004D4188" w:rsidRDefault="00481E35" w:rsidP="00435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4.21. Контрольно-ревизионная комиссия при осуществлении своей деятельности вправе взаимодействовать с иными органами местного самоуправления муниципального образования, </w:t>
      </w:r>
      <w:r w:rsidR="00D927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Отделением по Смоленской области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</w:t>
      </w:r>
      <w:r w:rsidR="00D927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960E1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банка Российской Федерации по </w:t>
      </w:r>
      <w:r w:rsidR="00D927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Центральному федеральному округу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Управлением Федерального казначейства по Смоленской области, налоговыми органами, органами прокуратуры, иными правоохранительными, надзорными и контрольными органами Российской Федерации, Смоленской области, заключать с ними соглашения о сотрудничестве и взаимодействии.</w:t>
      </w:r>
    </w:p>
    <w:p w:rsidR="00D92735" w:rsidRPr="004D4188" w:rsidRDefault="00481E35" w:rsidP="00D9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4.22. Контрольно-ревизионная комиссия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Смоленской области, заключать с ними соглашения о сотрудничестве и взаимодействии, вступать в объединения (ассоциации) контрольно-счетных органов Российской Федерации, объединения (ассоциации) контрольно-счетных органов Смоленской области.</w:t>
      </w:r>
    </w:p>
    <w:p w:rsidR="00481E35" w:rsidRPr="004D4188" w:rsidRDefault="00D92735" w:rsidP="00D9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1E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.23. В целях координации своей деятельности Контрольно-ревизионная комиссия и иные органы местного самоуправления,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481E35" w:rsidRPr="004D4188" w:rsidRDefault="00481E35" w:rsidP="00D9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4.24. Контрольно-ревизионная комиссия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960E13" w:rsidRPr="004D4188" w:rsidRDefault="00481E35" w:rsidP="00960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4.25. Контрольно-ревизионная комиссия </w:t>
      </w:r>
      <w:r w:rsidR="00960E1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="00960E13" w:rsidRPr="004D4188">
        <w:rPr>
          <w:rFonts w:ascii="Times New Roman" w:hAnsi="Times New Roman" w:cs="Times New Roman"/>
          <w:sz w:val="28"/>
          <w:szCs w:val="28"/>
        </w:rPr>
        <w:t>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82648F" w:rsidRPr="004D4188" w:rsidRDefault="00481E35" w:rsidP="00D9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4.26. Контрольно-ревизионная комиссия в целях обеспечения доступа к информации о своей деятельности размещает на официальном сайте</w:t>
      </w:r>
      <w:r w:rsidR="00252513" w:rsidRPr="004D4188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="0082648F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сеть «Интернет») </w:t>
      </w:r>
    </w:p>
    <w:p w:rsidR="00986F95" w:rsidRPr="004D4188" w:rsidRDefault="00481E35" w:rsidP="0082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опубликовывает в газете </w:t>
      </w:r>
      <w:r w:rsidR="00986F9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82648F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86F9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  <w:r w:rsidR="0082648F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других средствах</w:t>
      </w:r>
    </w:p>
    <w:p w:rsidR="00986F95" w:rsidRPr="004D4188" w:rsidRDefault="00986F95" w:rsidP="00826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(наименование официального печатного издания муниципального образования)</w:t>
      </w:r>
    </w:p>
    <w:p w:rsidR="00986F95" w:rsidRPr="004D4188" w:rsidRDefault="00481E35" w:rsidP="00481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916BEB" w:rsidRPr="004D4188" w:rsidRDefault="00481E35" w:rsidP="00916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4.27. Контрольно-ревизионная комиссия ежегодно подготавливает отчет о своей деятельности, который направляется на рассмотрение в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представительный орган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 марта года</w:t>
      </w:r>
      <w:r w:rsidR="004D098A" w:rsidRPr="004D4188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следующего за </w:t>
      </w:r>
      <w:proofErr w:type="gramStart"/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Указанный отчет опубликовывается в средствах массовой информации или размещается в сети «Интернет» только после его рассмотрения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представительным органом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E35" w:rsidRPr="004D4188" w:rsidRDefault="00481E35" w:rsidP="00D7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4.28. Опубликование в средствах массовой информации или размещение в сети «Интернет» информации о деятельности Контрольно-ревизионной комиссии осуществляется в соответствии с федеральным законодательством, областными законами, решениями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органа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Регламентом Контрольно-ревизионной комиссии.</w:t>
      </w:r>
    </w:p>
    <w:p w:rsidR="00D779FB" w:rsidRPr="004D4188" w:rsidRDefault="00D779FB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0C1" w:rsidRPr="004D4188" w:rsidRDefault="00481E35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Полномочия должностных лиц </w:t>
      </w:r>
    </w:p>
    <w:p w:rsidR="000A00C1" w:rsidRPr="004D4188" w:rsidRDefault="00481E35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Контрольно-ревизионной</w:t>
      </w:r>
      <w:r w:rsidR="000A00C1"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комиссии по организации</w:t>
      </w:r>
    </w:p>
    <w:p w:rsidR="00481E35" w:rsidRPr="004D4188" w:rsidRDefault="00481E35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Контрольно-ревизионной комиссии</w:t>
      </w:r>
    </w:p>
    <w:p w:rsidR="00D779FB" w:rsidRPr="004D4188" w:rsidRDefault="00D779FB" w:rsidP="00D7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35" w:rsidRPr="004D4188" w:rsidRDefault="00481E35" w:rsidP="00D7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Председатель Контрольно-ревизионной комиссии:</w:t>
      </w:r>
    </w:p>
    <w:p w:rsidR="00481E35" w:rsidRPr="004D4188" w:rsidRDefault="00481E35" w:rsidP="00D7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общее руководство деятельностью Контрольно-ревизионной комиссии;</w:t>
      </w:r>
    </w:p>
    <w:p w:rsidR="00481E35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издает распоряжения и приказы и дает поручения работникам Контрольно-ревизионной комиссии по вопросам, отнесенным к его компетенции;</w:t>
      </w:r>
    </w:p>
    <w:p w:rsidR="00481E35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утверждает Регламент Контрольно-ревизионной комиссии;</w:t>
      </w:r>
    </w:p>
    <w:p w:rsidR="00481E35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утверждает годовые планы работы Контрольно-ревизионной комиссии и изменения в них;</w:t>
      </w:r>
    </w:p>
    <w:p w:rsidR="00481E35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утверждает годовой отчет о деятельности Контрольно-ревизионной комиссии;</w:t>
      </w:r>
    </w:p>
    <w:p w:rsidR="00481E35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утверждает результаты контрольных и экспертно-аналитических мероприятий Контрольно-ревизионной комиссии;</w:t>
      </w:r>
    </w:p>
    <w:p w:rsidR="00481E35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подписывает представления и предписания Контрольно-ревизионной комиссии;</w:t>
      </w:r>
    </w:p>
    <w:p w:rsidR="00481E35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представляет в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представительный орган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отчет о деятельности Контрольно-ревизионной комиссии;</w:t>
      </w:r>
    </w:p>
    <w:p w:rsidR="00481E35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представляет в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представительный орган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результатах проведенных контрольных и экспертно-аналитических мероприятий;</w:t>
      </w:r>
    </w:p>
    <w:p w:rsidR="00481E35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представляет Контрольно-ревизионную комиссию в отношениях с государственными органами Российской Федерации, государственными органами Смоленской области, органами местного самоуправления и муниципальными органами муниципальных образований Смоленской области;</w:t>
      </w:r>
    </w:p>
    <w:p w:rsidR="00481E35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утверждает штатное расписание Контрольно-ревизионной комиссии в соответствии с</w:t>
      </w:r>
      <w:r w:rsidR="0082648F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2648F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="0082648F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представительным органом 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структурой</w:t>
      </w:r>
      <w:r w:rsidR="0082648F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штатной численностью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48F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 комиссии.</w:t>
      </w:r>
    </w:p>
    <w:p w:rsidR="00654DBE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осуществляет полномочия представителя нанимателя (работодателя) для аудитора и работников аппарата Контрольно-ревизионной комиссии;</w:t>
      </w:r>
    </w:p>
    <w:p w:rsidR="00481E35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13) утверждает должностные инструкции работников Контрольно-ревизионной комиссии;</w:t>
      </w:r>
    </w:p>
    <w:p w:rsidR="00481E35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осуществляет иные полномочия в соответствии с федеральным и областным законодательством, Регламентом Контрольно-ревизионной комиссии.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отсутствие председателя Контрольно-ревизионной комиссии его должностные </w:t>
      </w:r>
      <w:r w:rsidR="0082648F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 иное лицо в соответствии с Регламентом Контрольно-ревизионной комиссии.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Аудитор Контрольно-ревизионной комиссии </w:t>
      </w:r>
      <w:r w:rsidR="0082648F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должностные полномочия в соответствии с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Регламентом Контрольно-ревизионной комиссии, самостоятельно решает вопросы организации своей деятельности и несет ответственность за ее результаты.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и запросы должностных лиц Контрольно-ревизионной комиссии, связанные с осуществлением ими своих должностных полномочий, установленных законодательством Российской Федерации, областным законодательством, муниципальными нормативными правовыми актами, являются обязательными для исполнения органами местного самоуправления и муниципальными органами муниципального образования, организациями, в отношении которых осуществляется внешний муниципальный финансовый контроль (далее также </w:t>
      </w:r>
      <w:r w:rsidR="00C54DAD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проверяемые органы и организации).</w:t>
      </w:r>
      <w:proofErr w:type="gramEnd"/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Неисполнение законных требований и запросов должностных лиц Контрольно-ревизионной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областным законодательством.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 Должностные лица Контрольно-ревизионной комиссии при осуществлении возложенных</w:t>
      </w:r>
      <w:r w:rsidR="00702D39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должностных полномочий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право: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Смоленской области, органов местного самоуправления и муниципальных органов, организаций;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знакомиться с технической документацией к электронным базам данных;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proofErr w:type="gramStart"/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Контрольно-ревизионной комиссии в случае опечатывания касс, кассовых и служебных помещений, складов и архивов, изъятия документов и материалов в случае, предусмотренном подпунктом 2 пункта 5.6 </w:t>
      </w:r>
      <w:r w:rsidR="00502431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незамедлительно (в течение 24 часов) уведомить об этом председателя Контрольно-ревизионной комиссии в порядке, установленном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областным законом от 23 ноября 2011 года № 101-з «Об отдельных вопросах организации и деятельности контрольно-счетных органов муниципальных</w:t>
      </w:r>
      <w:proofErr w:type="gramEnd"/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 Смоленской области».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Должностные лица Контрольно-ревизионной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502431" w:rsidRPr="004D4188" w:rsidRDefault="00481E35" w:rsidP="0050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Должностные лица Контрольно-ревизионной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  </w:t>
      </w:r>
    </w:p>
    <w:p w:rsidR="00502431" w:rsidRPr="004D4188" w:rsidRDefault="00502431" w:rsidP="0050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</w:t>
      </w:r>
      <w:proofErr w:type="gramStart"/>
      <w:r w:rsidRPr="004D4188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 комиссии</w:t>
      </w:r>
      <w:r w:rsidRPr="004D4188">
        <w:rPr>
          <w:rFonts w:ascii="Times New Roman" w:hAnsi="Times New Roman" w:cs="Times New Roman"/>
          <w:sz w:val="28"/>
          <w:szCs w:val="28"/>
        </w:rPr>
        <w:t xml:space="preserve"> обязаны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4D4188">
        <w:rPr>
          <w:rFonts w:ascii="Times New Roman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502431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Контрольно-ревизионной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82648F" w:rsidRPr="004D4188" w:rsidRDefault="00481E35" w:rsidP="00826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502431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Председатель и аудитор Контрольно-ревизионной комиссии вправе участвовать в заседаниях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комиссий и рабочих</w:t>
      </w:r>
      <w:r w:rsidR="00502431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групп, в заседаниях Администрации </w:t>
      </w:r>
      <w:r w:rsidR="00502431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</w:t>
      </w:r>
      <w:r w:rsidR="0082648F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</w:p>
    <w:p w:rsidR="0082648F" w:rsidRPr="004D4188" w:rsidRDefault="0082648F" w:rsidP="00826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(наименование муниципального образования)</w:t>
      </w:r>
    </w:p>
    <w:p w:rsidR="00481E35" w:rsidRPr="004D4188" w:rsidRDefault="00481E35" w:rsidP="00D7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органов.</w:t>
      </w:r>
    </w:p>
    <w:p w:rsidR="00D779FB" w:rsidRPr="004D4188" w:rsidRDefault="00D779FB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0C1" w:rsidRPr="004D4188" w:rsidRDefault="00481E35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Финансовое обеспечение деятельности</w:t>
      </w:r>
    </w:p>
    <w:p w:rsidR="00481E35" w:rsidRPr="004D4188" w:rsidRDefault="00481E35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Контрольно-ревизионной комиссии</w:t>
      </w:r>
    </w:p>
    <w:p w:rsidR="00D779FB" w:rsidRPr="004D4188" w:rsidRDefault="00D779FB" w:rsidP="00D7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35" w:rsidRPr="004D4188" w:rsidRDefault="00481E35" w:rsidP="00D7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Финансовое обеспечение деятельности Контрольно-ревизионной комиссии осуществляется за счет средств </w:t>
      </w:r>
      <w:r w:rsidR="00014BC2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  <w:r w:rsidR="00014BC2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деятельности Контрольно-ревизионной комиссии предусматривается в объеме, позволяющем обеспечить возможность осуществления возложенных на нее полномочий.</w:t>
      </w:r>
    </w:p>
    <w:p w:rsidR="003C5ED4" w:rsidRPr="004D4188" w:rsidRDefault="00481E35" w:rsidP="00014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6.2. </w:t>
      </w:r>
      <w:proofErr w:type="gramStart"/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Контрольно-ревизионной комиссией бюджетных средств и имущества, находящегося в собственн</w:t>
      </w:r>
      <w:r w:rsidR="00014BC2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муниципального образования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на основании </w:t>
      </w:r>
      <w:r w:rsidR="00014BC2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C5ED4" w:rsidRPr="004D4188" w:rsidSect="000229C4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A16" w:rsidRDefault="00442A16" w:rsidP="00F978A2">
      <w:pPr>
        <w:spacing w:after="0" w:line="240" w:lineRule="auto"/>
      </w:pPr>
      <w:r>
        <w:separator/>
      </w:r>
    </w:p>
  </w:endnote>
  <w:endnote w:type="continuationSeparator" w:id="0">
    <w:p w:rsidR="00442A16" w:rsidRDefault="00442A16" w:rsidP="00F9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A16" w:rsidRDefault="00442A16" w:rsidP="00F978A2">
      <w:pPr>
        <w:spacing w:after="0" w:line="240" w:lineRule="auto"/>
      </w:pPr>
      <w:r>
        <w:separator/>
      </w:r>
    </w:p>
  </w:footnote>
  <w:footnote w:type="continuationSeparator" w:id="0">
    <w:p w:rsidR="00442A16" w:rsidRDefault="00442A16" w:rsidP="00F978A2">
      <w:pPr>
        <w:spacing w:after="0" w:line="240" w:lineRule="auto"/>
      </w:pPr>
      <w:r>
        <w:continuationSeparator/>
      </w:r>
    </w:p>
  </w:footnote>
  <w:footnote w:id="1">
    <w:p w:rsidR="001E309C" w:rsidRDefault="001E309C">
      <w:pPr>
        <w:pStyle w:val="a6"/>
      </w:pPr>
      <w:r>
        <w:rPr>
          <w:rStyle w:val="a8"/>
        </w:rPr>
        <w:footnoteRef/>
      </w:r>
      <w:r>
        <w:t xml:space="preserve"> </w:t>
      </w:r>
      <w:r w:rsidRPr="005A1174">
        <w:rPr>
          <w:rFonts w:ascii="Times New Roman" w:hAnsi="Times New Roman" w:cs="Times New Roman"/>
        </w:rPr>
        <w:t xml:space="preserve">Признанию </w:t>
      </w:r>
      <w:proofErr w:type="gramStart"/>
      <w:r w:rsidRPr="005A1174">
        <w:rPr>
          <w:rFonts w:ascii="Times New Roman" w:hAnsi="Times New Roman" w:cs="Times New Roman"/>
        </w:rPr>
        <w:t>утратившим</w:t>
      </w:r>
      <w:r>
        <w:rPr>
          <w:rFonts w:ascii="Times New Roman" w:hAnsi="Times New Roman" w:cs="Times New Roman"/>
        </w:rPr>
        <w:t>и</w:t>
      </w:r>
      <w:proofErr w:type="gramEnd"/>
      <w:r w:rsidRPr="005A1174">
        <w:rPr>
          <w:rFonts w:ascii="Times New Roman" w:hAnsi="Times New Roman" w:cs="Times New Roman"/>
        </w:rPr>
        <w:t xml:space="preserve"> силу подлеж</w:t>
      </w:r>
      <w:r>
        <w:rPr>
          <w:rFonts w:ascii="Times New Roman" w:hAnsi="Times New Roman" w:cs="Times New Roman"/>
        </w:rPr>
        <w:t>а</w:t>
      </w:r>
      <w:r w:rsidRPr="005A1174">
        <w:rPr>
          <w:rFonts w:ascii="Times New Roman" w:hAnsi="Times New Roman" w:cs="Times New Roman"/>
        </w:rPr>
        <w:t>т основной документ и все документы о внесении в него изменений, документы располагаются по дате принятии (от более раннего)</w:t>
      </w:r>
    </w:p>
  </w:footnote>
  <w:footnote w:id="2">
    <w:p w:rsidR="001348BC" w:rsidRPr="001348BC" w:rsidRDefault="001348BC">
      <w:pPr>
        <w:pStyle w:val="a6"/>
        <w:rPr>
          <w:rFonts w:ascii="Times New Roman" w:hAnsi="Times New Roman" w:cs="Times New Roman"/>
        </w:rPr>
      </w:pPr>
      <w:r w:rsidRPr="001348BC">
        <w:rPr>
          <w:rStyle w:val="a8"/>
          <w:rFonts w:ascii="Times New Roman" w:hAnsi="Times New Roman" w:cs="Times New Roman"/>
        </w:rPr>
        <w:footnoteRef/>
      </w:r>
      <w:r w:rsidRPr="001348BC">
        <w:rPr>
          <w:rFonts w:ascii="Times New Roman" w:hAnsi="Times New Roman" w:cs="Times New Roman"/>
        </w:rPr>
        <w:t xml:space="preserve">  В случае принятия решения 30 сентября</w:t>
      </w:r>
      <w:r w:rsidR="006627A4">
        <w:rPr>
          <w:rFonts w:ascii="Times New Roman" w:hAnsi="Times New Roman" w:cs="Times New Roman"/>
        </w:rPr>
        <w:t xml:space="preserve"> и позже</w:t>
      </w:r>
      <w:r w:rsidRPr="001348BC">
        <w:rPr>
          <w:rFonts w:ascii="Times New Roman" w:hAnsi="Times New Roman" w:cs="Times New Roman"/>
        </w:rPr>
        <w:t xml:space="preserve"> пункт 3 изложить: «3. </w:t>
      </w:r>
      <w:r w:rsidRPr="001348BC">
        <w:rPr>
          <w:rFonts w:ascii="Times New Roman" w:eastAsia="Calibri" w:hAnsi="Times New Roman" w:cs="Times New Roman"/>
        </w:rPr>
        <w:t xml:space="preserve">Настоящее решение вступает в силу </w:t>
      </w:r>
      <w:r w:rsidRPr="001348BC">
        <w:rPr>
          <w:rFonts w:ascii="Times New Roman" w:hAnsi="Times New Roman" w:cs="Times New Roman"/>
        </w:rPr>
        <w:t>после его официального опубликования (обнародования)</w:t>
      </w:r>
      <w:proofErr w:type="gramStart"/>
      <w:r>
        <w:rPr>
          <w:rFonts w:ascii="Times New Roman" w:hAnsi="Times New Roman" w:cs="Times New Roman"/>
        </w:rPr>
        <w:t>.</w:t>
      </w:r>
      <w:r w:rsidRPr="001348BC">
        <w:rPr>
          <w:rFonts w:ascii="Times New Roman" w:hAnsi="Times New Roman" w:cs="Times New Roman"/>
        </w:rPr>
        <w:t>»</w:t>
      </w:r>
      <w:proofErr w:type="gramEnd"/>
    </w:p>
  </w:footnote>
  <w:footnote w:id="3">
    <w:p w:rsidR="001E309C" w:rsidRDefault="001E309C">
      <w:pPr>
        <w:pStyle w:val="a6"/>
      </w:pPr>
      <w:r>
        <w:rPr>
          <w:rStyle w:val="a8"/>
        </w:rPr>
        <w:footnoteRef/>
      </w:r>
      <w:r>
        <w:t xml:space="preserve"> </w:t>
      </w:r>
      <w:r w:rsidRPr="001E309C">
        <w:rPr>
          <w:rFonts w:ascii="Times New Roman" w:hAnsi="Times New Roman" w:cs="Times New Roman"/>
        </w:rPr>
        <w:t>Наименование контрольно-счетного органа указывается в соответствии с Уставом муниципального образования</w:t>
      </w:r>
      <w:r>
        <w:t xml:space="preserve"> </w:t>
      </w:r>
    </w:p>
  </w:footnote>
  <w:footnote w:id="4">
    <w:p w:rsidR="001E309C" w:rsidRPr="00F978A2" w:rsidRDefault="001E309C">
      <w:pPr>
        <w:pStyle w:val="a6"/>
        <w:rPr>
          <w:rFonts w:ascii="Times New Roman" w:hAnsi="Times New Roman" w:cs="Times New Roman"/>
        </w:rPr>
      </w:pPr>
      <w:r w:rsidRPr="00F978A2">
        <w:rPr>
          <w:rStyle w:val="a8"/>
          <w:rFonts w:ascii="Times New Roman" w:hAnsi="Times New Roman" w:cs="Times New Roman"/>
        </w:rPr>
        <w:footnoteRef/>
      </w:r>
      <w:r w:rsidRPr="00F978A2">
        <w:rPr>
          <w:rFonts w:ascii="Times New Roman" w:hAnsi="Times New Roman" w:cs="Times New Roman"/>
        </w:rPr>
        <w:t xml:space="preserve"> Для муниципальных образований с зарегистрированными в установленном порядке официальными символами на бланке используется Герб муниципального образования </w:t>
      </w:r>
    </w:p>
  </w:footnote>
  <w:footnote w:id="5">
    <w:p w:rsidR="001E309C" w:rsidRDefault="001E309C">
      <w:pPr>
        <w:pStyle w:val="a6"/>
      </w:pPr>
      <w:r w:rsidRPr="00F978A2">
        <w:rPr>
          <w:rStyle w:val="a8"/>
          <w:rFonts w:ascii="Times New Roman" w:hAnsi="Times New Roman" w:cs="Times New Roman"/>
        </w:rPr>
        <w:footnoteRef/>
      </w:r>
      <w:r w:rsidRPr="00F978A2">
        <w:rPr>
          <w:rFonts w:ascii="Times New Roman" w:hAnsi="Times New Roman" w:cs="Times New Roman"/>
        </w:rPr>
        <w:t xml:space="preserve"> Данный пункт указывается</w:t>
      </w:r>
      <w:r>
        <w:rPr>
          <w:rFonts w:ascii="Times New Roman" w:hAnsi="Times New Roman" w:cs="Times New Roman"/>
        </w:rPr>
        <w:t>,</w:t>
      </w:r>
      <w:r w:rsidRPr="00F978A2">
        <w:rPr>
          <w:rFonts w:ascii="Times New Roman" w:hAnsi="Times New Roman" w:cs="Times New Roman"/>
        </w:rPr>
        <w:t xml:space="preserve"> в случае если в соответствии с Уставом муниципального образования </w:t>
      </w:r>
      <w:r w:rsidRPr="00CE20A8">
        <w:rPr>
          <w:rFonts w:ascii="Times New Roman" w:hAnsi="Times New Roman" w:cs="Times New Roman"/>
        </w:rPr>
        <w:t>контрольно-счетно</w:t>
      </w:r>
      <w:r>
        <w:rPr>
          <w:rFonts w:ascii="Times New Roman" w:hAnsi="Times New Roman" w:cs="Times New Roman"/>
        </w:rPr>
        <w:t>му</w:t>
      </w:r>
      <w:r w:rsidRPr="00CE20A8"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</w:rPr>
        <w:t>у</w:t>
      </w:r>
      <w:r w:rsidRPr="00F978A2">
        <w:rPr>
          <w:rFonts w:ascii="Times New Roman" w:hAnsi="Times New Roman" w:cs="Times New Roman"/>
        </w:rPr>
        <w:t xml:space="preserve"> предоставлено право правотворческой инициативы</w:t>
      </w:r>
    </w:p>
  </w:footnote>
  <w:footnote w:id="6">
    <w:p w:rsidR="001E309C" w:rsidRPr="009028EC" w:rsidRDefault="001E309C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</w:t>
      </w:r>
      <w:r w:rsidRPr="009028EC">
        <w:rPr>
          <w:rFonts w:ascii="Times New Roman" w:hAnsi="Times New Roman" w:cs="Times New Roman"/>
        </w:rPr>
        <w:t xml:space="preserve">олжность аудитора указывается исходя из  штатной численности контрольно-счетного органа. </w:t>
      </w:r>
    </w:p>
  </w:footnote>
  <w:footnote w:id="7">
    <w:p w:rsidR="001E309C" w:rsidRDefault="001E309C">
      <w:pPr>
        <w:pStyle w:val="a6"/>
      </w:pPr>
      <w:r w:rsidRPr="009028EC">
        <w:rPr>
          <w:rStyle w:val="a8"/>
          <w:rFonts w:ascii="Times New Roman" w:hAnsi="Times New Roman" w:cs="Times New Roman"/>
        </w:rPr>
        <w:footnoteRef/>
      </w:r>
      <w:r w:rsidRPr="009028EC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r w:rsidRPr="009028EC">
        <w:rPr>
          <w:rFonts w:ascii="Times New Roman" w:hAnsi="Times New Roman" w:cs="Times New Roman"/>
        </w:rPr>
        <w:t>сходя из  штатной численности контрольно-счетного органа</w:t>
      </w:r>
      <w:r>
        <w:rPr>
          <w:rFonts w:ascii="Times New Roman" w:hAnsi="Times New Roman" w:cs="Times New Roman"/>
        </w:rPr>
        <w:t xml:space="preserve"> в данном пункте может</w:t>
      </w:r>
      <w:proofErr w:type="gramEnd"/>
      <w:r>
        <w:rPr>
          <w:rFonts w:ascii="Times New Roman" w:hAnsi="Times New Roman" w:cs="Times New Roman"/>
        </w:rPr>
        <w:t xml:space="preserve"> быть указано «инспекторы».</w:t>
      </w:r>
    </w:p>
  </w:footnote>
  <w:footnote w:id="8">
    <w:p w:rsidR="00C15D9E" w:rsidRDefault="00C15D9E">
      <w:pPr>
        <w:pStyle w:val="a6"/>
      </w:pPr>
      <w:r>
        <w:rPr>
          <w:rStyle w:val="a8"/>
        </w:rPr>
        <w:footnoteRef/>
      </w:r>
      <w:r>
        <w:t xml:space="preserve"> </w:t>
      </w:r>
      <w:r w:rsidRPr="00C15D9E">
        <w:rPr>
          <w:rFonts w:ascii="Times New Roman" w:hAnsi="Times New Roman" w:cs="Times New Roman"/>
        </w:rPr>
        <w:t>Данный пун</w:t>
      </w:r>
      <w:proofErr w:type="gramStart"/>
      <w:r w:rsidRPr="00C15D9E">
        <w:rPr>
          <w:rFonts w:ascii="Times New Roman" w:hAnsi="Times New Roman" w:cs="Times New Roman"/>
        </w:rPr>
        <w:t>кт вкл</w:t>
      </w:r>
      <w:proofErr w:type="gramEnd"/>
      <w:r w:rsidRPr="00C15D9E">
        <w:rPr>
          <w:rFonts w:ascii="Times New Roman" w:hAnsi="Times New Roman" w:cs="Times New Roman"/>
        </w:rPr>
        <w:t>ючается в положение для муниципального района</w:t>
      </w:r>
    </w:p>
  </w:footnote>
  <w:footnote w:id="9">
    <w:p w:rsidR="001E309C" w:rsidRDefault="001E309C">
      <w:pPr>
        <w:pStyle w:val="a6"/>
      </w:pPr>
      <w:r>
        <w:rPr>
          <w:rStyle w:val="a8"/>
        </w:rPr>
        <w:footnoteRef/>
      </w:r>
      <w:r>
        <w:t xml:space="preserve"> </w:t>
      </w:r>
      <w:r w:rsidRPr="00986F95">
        <w:rPr>
          <w:rFonts w:ascii="Times New Roman" w:hAnsi="Times New Roman" w:cs="Times New Roman"/>
        </w:rPr>
        <w:t xml:space="preserve">Указывается </w:t>
      </w:r>
      <w:r w:rsidR="0082648F">
        <w:rPr>
          <w:rFonts w:ascii="Times New Roman" w:hAnsi="Times New Roman" w:cs="Times New Roman"/>
        </w:rPr>
        <w:t xml:space="preserve">наименование </w:t>
      </w:r>
      <w:r w:rsidR="00D779FB">
        <w:rPr>
          <w:rFonts w:ascii="Times New Roman" w:hAnsi="Times New Roman" w:cs="Times New Roman"/>
        </w:rPr>
        <w:t xml:space="preserve">и адрес </w:t>
      </w:r>
      <w:r w:rsidRPr="00986F95">
        <w:rPr>
          <w:rFonts w:ascii="Times New Roman" w:hAnsi="Times New Roman" w:cs="Times New Roman"/>
        </w:rPr>
        <w:t>официальн</w:t>
      </w:r>
      <w:r w:rsidR="0082648F">
        <w:rPr>
          <w:rFonts w:ascii="Times New Roman" w:hAnsi="Times New Roman" w:cs="Times New Roman"/>
        </w:rPr>
        <w:t xml:space="preserve">ого </w:t>
      </w:r>
      <w:r w:rsidRPr="00986F95">
        <w:rPr>
          <w:rFonts w:ascii="Times New Roman" w:hAnsi="Times New Roman" w:cs="Times New Roman"/>
        </w:rPr>
        <w:t>сайт</w:t>
      </w:r>
      <w:r w:rsidR="0082648F">
        <w:rPr>
          <w:rFonts w:ascii="Times New Roman" w:hAnsi="Times New Roman" w:cs="Times New Roman"/>
        </w:rPr>
        <w:t>а</w:t>
      </w:r>
      <w:r w:rsidRPr="00986F95">
        <w:rPr>
          <w:rFonts w:ascii="Times New Roman" w:hAnsi="Times New Roman" w:cs="Times New Roman"/>
        </w:rPr>
        <w:t xml:space="preserve"> контрольно-счетного органа муниципального образования, при его отсутствии </w:t>
      </w:r>
      <w:r w:rsidR="00D779FB">
        <w:rPr>
          <w:rFonts w:ascii="Times New Roman" w:hAnsi="Times New Roman" w:cs="Times New Roman"/>
        </w:rPr>
        <w:t>иной</w:t>
      </w:r>
      <w:r w:rsidRPr="00986F95">
        <w:rPr>
          <w:rFonts w:ascii="Times New Roman" w:hAnsi="Times New Roman" w:cs="Times New Roman"/>
        </w:rPr>
        <w:t xml:space="preserve"> официальный сайт</w:t>
      </w:r>
      <w:r w:rsidR="00D779FB">
        <w:rPr>
          <w:rFonts w:ascii="Times New Roman" w:hAnsi="Times New Roman" w:cs="Times New Roman"/>
        </w:rPr>
        <w:t xml:space="preserve"> на котором обеспечивается доступ к информации об органах местного самоуправления</w:t>
      </w:r>
      <w:r w:rsidRPr="00986F95">
        <w:rPr>
          <w:rFonts w:ascii="Times New Roman" w:hAnsi="Times New Roman" w:cs="Times New Roman"/>
        </w:rPr>
        <w:t xml:space="preserve"> </w:t>
      </w:r>
      <w:r w:rsidR="00D779FB">
        <w:rPr>
          <w:rFonts w:ascii="Times New Roman" w:hAnsi="Times New Roman" w:cs="Times New Roman"/>
        </w:rPr>
        <w:t>(муниципального образования, местной администрации, представительного органа и т.д.)</w:t>
      </w:r>
    </w:p>
  </w:footnote>
  <w:footnote w:id="10">
    <w:p w:rsidR="001E309C" w:rsidRDefault="001E309C">
      <w:pPr>
        <w:pStyle w:val="a6"/>
      </w:pPr>
      <w:r>
        <w:rPr>
          <w:rStyle w:val="a8"/>
        </w:rPr>
        <w:footnoteRef/>
      </w:r>
      <w:r>
        <w:t xml:space="preserve"> </w:t>
      </w:r>
      <w:r w:rsidRPr="004D098A">
        <w:rPr>
          <w:rFonts w:ascii="Times New Roman" w:hAnsi="Times New Roman" w:cs="Times New Roman"/>
        </w:rPr>
        <w:t>Предлагаемая дата предоставления отчета может быть изменена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9751"/>
      <w:docPartObj>
        <w:docPartGallery w:val="Page Numbers (Top of Page)"/>
        <w:docPartUnique/>
      </w:docPartObj>
    </w:sdtPr>
    <w:sdtContent>
      <w:p w:rsidR="001E309C" w:rsidRDefault="00BB16F7">
        <w:pPr>
          <w:pStyle w:val="a9"/>
          <w:jc w:val="center"/>
        </w:pPr>
        <w:fldSimple w:instr=" PAGE   \* MERGEFORMAT ">
          <w:r w:rsidR="007340D6">
            <w:rPr>
              <w:noProof/>
            </w:rPr>
            <w:t>2</w:t>
          </w:r>
        </w:fldSimple>
      </w:p>
    </w:sdtContent>
  </w:sdt>
  <w:p w:rsidR="001E309C" w:rsidRDefault="001E309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E35"/>
    <w:rsid w:val="00005E3B"/>
    <w:rsid w:val="00014BC2"/>
    <w:rsid w:val="000229C4"/>
    <w:rsid w:val="00040E15"/>
    <w:rsid w:val="000A00C1"/>
    <w:rsid w:val="000C1451"/>
    <w:rsid w:val="001348BC"/>
    <w:rsid w:val="00147EB8"/>
    <w:rsid w:val="00162B57"/>
    <w:rsid w:val="00167B25"/>
    <w:rsid w:val="00171319"/>
    <w:rsid w:val="001A26FF"/>
    <w:rsid w:val="001C1FE5"/>
    <w:rsid w:val="001E309C"/>
    <w:rsid w:val="00201CC4"/>
    <w:rsid w:val="002152F2"/>
    <w:rsid w:val="00231E67"/>
    <w:rsid w:val="00252513"/>
    <w:rsid w:val="0026588C"/>
    <w:rsid w:val="003077F3"/>
    <w:rsid w:val="003326A4"/>
    <w:rsid w:val="003433E0"/>
    <w:rsid w:val="00351E84"/>
    <w:rsid w:val="00365B2C"/>
    <w:rsid w:val="00371506"/>
    <w:rsid w:val="003C5ED4"/>
    <w:rsid w:val="003D1552"/>
    <w:rsid w:val="003D5198"/>
    <w:rsid w:val="003D5737"/>
    <w:rsid w:val="003E716C"/>
    <w:rsid w:val="003F1211"/>
    <w:rsid w:val="00416E4C"/>
    <w:rsid w:val="0043582B"/>
    <w:rsid w:val="00442A16"/>
    <w:rsid w:val="00481E35"/>
    <w:rsid w:val="00496562"/>
    <w:rsid w:val="004B529D"/>
    <w:rsid w:val="004D098A"/>
    <w:rsid w:val="004D4188"/>
    <w:rsid w:val="004F3CE0"/>
    <w:rsid w:val="00502431"/>
    <w:rsid w:val="00531CE4"/>
    <w:rsid w:val="0055270F"/>
    <w:rsid w:val="00580205"/>
    <w:rsid w:val="00580CE4"/>
    <w:rsid w:val="0059391A"/>
    <w:rsid w:val="005A1174"/>
    <w:rsid w:val="005B62BC"/>
    <w:rsid w:val="005E73F4"/>
    <w:rsid w:val="006054BF"/>
    <w:rsid w:val="00613D71"/>
    <w:rsid w:val="00654DBE"/>
    <w:rsid w:val="006627A4"/>
    <w:rsid w:val="00675829"/>
    <w:rsid w:val="006820CA"/>
    <w:rsid w:val="00697D0C"/>
    <w:rsid w:val="006C274C"/>
    <w:rsid w:val="006D45D3"/>
    <w:rsid w:val="007025A1"/>
    <w:rsid w:val="00702D39"/>
    <w:rsid w:val="00703451"/>
    <w:rsid w:val="007340D6"/>
    <w:rsid w:val="00736897"/>
    <w:rsid w:val="00755956"/>
    <w:rsid w:val="007D521F"/>
    <w:rsid w:val="00807A24"/>
    <w:rsid w:val="008136F4"/>
    <w:rsid w:val="0082648F"/>
    <w:rsid w:val="00855B31"/>
    <w:rsid w:val="0085648E"/>
    <w:rsid w:val="0086200C"/>
    <w:rsid w:val="00887829"/>
    <w:rsid w:val="008B72E5"/>
    <w:rsid w:val="008D5390"/>
    <w:rsid w:val="009028EC"/>
    <w:rsid w:val="009120D3"/>
    <w:rsid w:val="00916BEB"/>
    <w:rsid w:val="00935E6E"/>
    <w:rsid w:val="00950917"/>
    <w:rsid w:val="00960E13"/>
    <w:rsid w:val="0098574B"/>
    <w:rsid w:val="00986F95"/>
    <w:rsid w:val="00A164DB"/>
    <w:rsid w:val="00A3058D"/>
    <w:rsid w:val="00A816FE"/>
    <w:rsid w:val="00AD7AEE"/>
    <w:rsid w:val="00B43AFE"/>
    <w:rsid w:val="00B54217"/>
    <w:rsid w:val="00B551E4"/>
    <w:rsid w:val="00BB16F7"/>
    <w:rsid w:val="00BC4786"/>
    <w:rsid w:val="00BF6737"/>
    <w:rsid w:val="00C03EF6"/>
    <w:rsid w:val="00C15D9E"/>
    <w:rsid w:val="00C54DAD"/>
    <w:rsid w:val="00C57B29"/>
    <w:rsid w:val="00C71050"/>
    <w:rsid w:val="00C83117"/>
    <w:rsid w:val="00C87B3D"/>
    <w:rsid w:val="00CD7736"/>
    <w:rsid w:val="00CE152C"/>
    <w:rsid w:val="00CE20A8"/>
    <w:rsid w:val="00D22FF7"/>
    <w:rsid w:val="00D40125"/>
    <w:rsid w:val="00D605EB"/>
    <w:rsid w:val="00D779FB"/>
    <w:rsid w:val="00D92735"/>
    <w:rsid w:val="00DB4271"/>
    <w:rsid w:val="00DC1CCB"/>
    <w:rsid w:val="00DF3F26"/>
    <w:rsid w:val="00E26F83"/>
    <w:rsid w:val="00E330C6"/>
    <w:rsid w:val="00E418D8"/>
    <w:rsid w:val="00E431F8"/>
    <w:rsid w:val="00E455AE"/>
    <w:rsid w:val="00E55A3D"/>
    <w:rsid w:val="00E60B4B"/>
    <w:rsid w:val="00EB0AF2"/>
    <w:rsid w:val="00EC243E"/>
    <w:rsid w:val="00EE3D48"/>
    <w:rsid w:val="00F0556F"/>
    <w:rsid w:val="00F055ED"/>
    <w:rsid w:val="00F122A1"/>
    <w:rsid w:val="00F51369"/>
    <w:rsid w:val="00F6304C"/>
    <w:rsid w:val="00F655B3"/>
    <w:rsid w:val="00F65EE1"/>
    <w:rsid w:val="00F8383B"/>
    <w:rsid w:val="00F978A2"/>
    <w:rsid w:val="00FB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1E35"/>
    <w:rPr>
      <w:b/>
      <w:bCs/>
    </w:rPr>
  </w:style>
  <w:style w:type="character" w:styleId="a4">
    <w:name w:val="Emphasis"/>
    <w:basedOn w:val="a0"/>
    <w:uiPriority w:val="20"/>
    <w:qFormat/>
    <w:rsid w:val="00481E35"/>
    <w:rPr>
      <w:i/>
      <w:iCs/>
    </w:rPr>
  </w:style>
  <w:style w:type="paragraph" w:styleId="a5">
    <w:name w:val="Normal (Web)"/>
    <w:basedOn w:val="a"/>
    <w:uiPriority w:val="99"/>
    <w:semiHidden/>
    <w:unhideWhenUsed/>
    <w:rsid w:val="0048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978A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978A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978A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22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29C4"/>
  </w:style>
  <w:style w:type="paragraph" w:styleId="ab">
    <w:name w:val="footer"/>
    <w:basedOn w:val="a"/>
    <w:link w:val="ac"/>
    <w:uiPriority w:val="99"/>
    <w:semiHidden/>
    <w:unhideWhenUsed/>
    <w:rsid w:val="00022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29C4"/>
  </w:style>
  <w:style w:type="paragraph" w:styleId="ad">
    <w:name w:val="Balloon Text"/>
    <w:basedOn w:val="a"/>
    <w:link w:val="ae"/>
    <w:uiPriority w:val="99"/>
    <w:semiHidden/>
    <w:unhideWhenUsed/>
    <w:rsid w:val="0001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4BC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630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630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5A1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4115E72598B62F8DF9649E85CF25F6817308DC00411120C9E56E2597869BF6E9BEAAEA5FC57B53F6DE74EF000CA588E24DE617r9c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98B98-FF81-488C-BA34-7FE636A3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15</Pages>
  <Words>5063</Words>
  <Characters>28864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Nikolaevna Sabisheva</dc:creator>
  <cp:lastModifiedBy>Irina Nikolaevna Sabisheva</cp:lastModifiedBy>
  <cp:revision>18</cp:revision>
  <cp:lastPrinted>2021-07-19T13:59:00Z</cp:lastPrinted>
  <dcterms:created xsi:type="dcterms:W3CDTF">2021-07-20T13:07:00Z</dcterms:created>
  <dcterms:modified xsi:type="dcterms:W3CDTF">2021-09-15T12:47:00Z</dcterms:modified>
</cp:coreProperties>
</file>