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D1" w:rsidRPr="00BD1C23" w:rsidRDefault="00F337D1" w:rsidP="00BD1C2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D1C23">
        <w:rPr>
          <w:rFonts w:ascii="Times New Roman" w:hAnsi="Times New Roman" w:cs="Times New Roman"/>
          <w:b/>
          <w:sz w:val="28"/>
          <w:szCs w:val="28"/>
        </w:rPr>
        <w:t xml:space="preserve">Заместитель начальника отдела финансовой работы </w:t>
      </w:r>
      <w:bookmarkEnd w:id="0"/>
      <w:r w:rsidRPr="00BD1C23">
        <w:rPr>
          <w:rFonts w:ascii="Times New Roman" w:hAnsi="Times New Roman" w:cs="Times New Roman"/>
          <w:b/>
          <w:sz w:val="28"/>
          <w:szCs w:val="28"/>
        </w:rPr>
        <w:t>департамента юридической и финансовой работы Министерства Смоленской области по внутренней политике – заместитель главного бухгалтера</w:t>
      </w:r>
    </w:p>
    <w:tbl>
      <w:tblPr>
        <w:tblStyle w:val="afa"/>
        <w:tblW w:w="10065" w:type="dxa"/>
        <w:tblInd w:w="-431" w:type="dxa"/>
        <w:tblLook w:val="04A0" w:firstRow="1" w:lastRow="0" w:firstColumn="1" w:lastColumn="0" w:noHBand="0" w:noVBand="1"/>
      </w:tblPr>
      <w:tblGrid>
        <w:gridCol w:w="3114"/>
        <w:gridCol w:w="6951"/>
      </w:tblGrid>
      <w:tr w:rsidR="00E01C05" w:rsidRPr="004C7F81"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Наименование государственного органа</w:t>
            </w:r>
          </w:p>
        </w:tc>
        <w:tc>
          <w:tcPr>
            <w:tcW w:w="6951" w:type="dxa"/>
          </w:tcPr>
          <w:p w:rsidR="00E01C05" w:rsidRPr="00BD1C23" w:rsidRDefault="0078749B" w:rsidP="004C7F81">
            <w:pPr>
              <w:ind w:left="-57" w:right="-57"/>
              <w:jc w:val="both"/>
              <w:rPr>
                <w:rFonts w:ascii="Times New Roman" w:hAnsi="Times New Roman" w:cs="Times New Roman"/>
                <w:bCs/>
              </w:rPr>
            </w:pPr>
            <w:r w:rsidRPr="00BD1C23">
              <w:rPr>
                <w:rFonts w:ascii="Times New Roman" w:hAnsi="Times New Roman" w:cs="Times New Roman"/>
                <w:bCs/>
              </w:rPr>
              <w:t xml:space="preserve">Министерство </w:t>
            </w:r>
            <w:r w:rsidR="00B12152" w:rsidRPr="00BD1C23">
              <w:rPr>
                <w:rFonts w:ascii="Times New Roman" w:hAnsi="Times New Roman" w:cs="Times New Roman"/>
                <w:bCs/>
              </w:rPr>
              <w:t>Смоленской области по внутренней политике</w:t>
            </w:r>
          </w:p>
        </w:tc>
      </w:tr>
      <w:tr w:rsidR="00E01C05" w:rsidRPr="004C7F81"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6951" w:type="dxa"/>
          </w:tcPr>
          <w:p w:rsidR="00E01C05" w:rsidRPr="004C7F81" w:rsidRDefault="00CB03AB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Отдел финансовой работы департамента юридической и финансовой работы</w:t>
            </w:r>
          </w:p>
        </w:tc>
      </w:tr>
      <w:tr w:rsidR="00E01C05" w:rsidRPr="004C7F81"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6951" w:type="dxa"/>
          </w:tcPr>
          <w:p w:rsidR="00E01C05" w:rsidRPr="004C7F81" w:rsidRDefault="0078749B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Заместитель н</w:t>
            </w:r>
            <w:r w:rsidR="00B05C5E" w:rsidRPr="004C7F81">
              <w:rPr>
                <w:rFonts w:ascii="Times New Roman" w:hAnsi="Times New Roman" w:cs="Times New Roman"/>
              </w:rPr>
              <w:t>ачальник</w:t>
            </w:r>
            <w:r w:rsidRPr="004C7F81">
              <w:rPr>
                <w:rFonts w:ascii="Times New Roman" w:hAnsi="Times New Roman" w:cs="Times New Roman"/>
              </w:rPr>
              <w:t>а</w:t>
            </w:r>
            <w:r w:rsidR="00B05C5E" w:rsidRPr="004C7F81">
              <w:rPr>
                <w:rFonts w:ascii="Times New Roman" w:hAnsi="Times New Roman" w:cs="Times New Roman"/>
              </w:rPr>
              <w:t xml:space="preserve"> отдела финансовой работы департамента юридической и финансовой работы Министерства Смоленской области по внутренней политике </w:t>
            </w:r>
            <w:r w:rsidRPr="004C7F81">
              <w:rPr>
                <w:rFonts w:ascii="Times New Roman" w:hAnsi="Times New Roman" w:cs="Times New Roman"/>
              </w:rPr>
              <w:t>–</w:t>
            </w:r>
            <w:r w:rsidR="00B05C5E" w:rsidRPr="004C7F81">
              <w:rPr>
                <w:rFonts w:ascii="Times New Roman" w:hAnsi="Times New Roman" w:cs="Times New Roman"/>
              </w:rPr>
              <w:t xml:space="preserve"> </w:t>
            </w:r>
            <w:r w:rsidRPr="004C7F81">
              <w:rPr>
                <w:rFonts w:ascii="Times New Roman" w:hAnsi="Times New Roman" w:cs="Times New Roman"/>
              </w:rPr>
              <w:t xml:space="preserve">заместитель </w:t>
            </w:r>
            <w:r w:rsidR="00B05C5E" w:rsidRPr="004C7F81">
              <w:rPr>
                <w:rFonts w:ascii="Times New Roman" w:hAnsi="Times New Roman" w:cs="Times New Roman"/>
              </w:rPr>
              <w:t>главн</w:t>
            </w:r>
            <w:r w:rsidRPr="004C7F81">
              <w:rPr>
                <w:rFonts w:ascii="Times New Roman" w:hAnsi="Times New Roman" w:cs="Times New Roman"/>
              </w:rPr>
              <w:t>ого</w:t>
            </w:r>
            <w:r w:rsidR="00B05C5E" w:rsidRPr="004C7F81">
              <w:rPr>
                <w:rFonts w:ascii="Times New Roman" w:hAnsi="Times New Roman" w:cs="Times New Roman"/>
              </w:rPr>
              <w:t xml:space="preserve"> бухгалтер</w:t>
            </w:r>
            <w:r w:rsidRPr="004C7F81">
              <w:rPr>
                <w:rFonts w:ascii="Times New Roman" w:hAnsi="Times New Roman" w:cs="Times New Roman"/>
              </w:rPr>
              <w:t>а</w:t>
            </w:r>
          </w:p>
        </w:tc>
      </w:tr>
      <w:tr w:rsidR="00E01C05" w:rsidRPr="004C7F81"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Требования к образованию</w:t>
            </w:r>
          </w:p>
        </w:tc>
        <w:tc>
          <w:tcPr>
            <w:tcW w:w="6951" w:type="dxa"/>
          </w:tcPr>
          <w:p w:rsidR="00E01C05" w:rsidRPr="004C7F81" w:rsidRDefault="00CB03AB" w:rsidP="00BD1C23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 xml:space="preserve">Высшее образование не ниже уровня бакалавриата </w:t>
            </w:r>
          </w:p>
        </w:tc>
      </w:tr>
      <w:tr w:rsidR="00E01C05" w:rsidRPr="004C7F81"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Требования к стажу госслужбы (стажу работы по специальности)</w:t>
            </w:r>
          </w:p>
        </w:tc>
        <w:tc>
          <w:tcPr>
            <w:tcW w:w="6951" w:type="dxa"/>
          </w:tcPr>
          <w:p w:rsidR="00E01C05" w:rsidRPr="004C7F81" w:rsidRDefault="00CB03AB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E01C05" w:rsidRPr="004C7F81" w:rsidTr="0078749B">
        <w:trPr>
          <w:trHeight w:val="1408"/>
        </w:trPr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Должностные обязанности</w:t>
            </w:r>
          </w:p>
        </w:tc>
        <w:tc>
          <w:tcPr>
            <w:tcW w:w="6951" w:type="dxa"/>
          </w:tcPr>
          <w:p w:rsidR="0078749B" w:rsidRPr="004C7F81" w:rsidRDefault="00BD1C23" w:rsidP="00BD1C23">
            <w:pPr>
              <w:pStyle w:val="a3"/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749B" w:rsidRPr="004C7F81">
              <w:rPr>
                <w:rFonts w:ascii="Times New Roman" w:hAnsi="Times New Roman"/>
              </w:rPr>
              <w:t xml:space="preserve">составляет бюджетные сметы расходов и расчеты обоснований бюджетных ассигнований на исполнение расходных обязательств по Министерству в соответствии с Бюджетным кодексом Российской Федерации и областным законом об областном бюджете в текущем финансовом году и плановом периоде. </w:t>
            </w:r>
          </w:p>
          <w:p w:rsidR="0078749B" w:rsidRPr="004C7F81" w:rsidRDefault="00BD1C23" w:rsidP="00BD1C23">
            <w:pPr>
              <w:pStyle w:val="a3"/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749B" w:rsidRPr="004C7F81">
              <w:rPr>
                <w:rFonts w:ascii="Times New Roman" w:hAnsi="Times New Roman"/>
              </w:rPr>
              <w:t>составляет бюджетную роспись главного распорядителя средств областного бюджета на текущий финансовый год и плановый период, согласно доведенным Министерством финансов Смоленской области предельным объемам финансирования и требованиям, установленным методикой планирования бюджетных ассигнований областного бюджета, необходимым для исполнения бюджетов действующих и принимаемых обязательств на текущий финансовый год и плановый период, вносить показатели в программный комплекс;</w:t>
            </w:r>
          </w:p>
          <w:p w:rsidR="0078749B" w:rsidRPr="004C7F81" w:rsidRDefault="00BD1C23" w:rsidP="00BD1C23">
            <w:pPr>
              <w:pStyle w:val="a3"/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749B" w:rsidRPr="004C7F81">
              <w:rPr>
                <w:rFonts w:ascii="Times New Roman" w:hAnsi="Times New Roman"/>
              </w:rPr>
              <w:t>составляет и осуществляет ведение бюджетной росписи и лимитов бюджетных обязательств по кодам бюджетной классификации бюджетов, формирует предложения об изменении бюджетной росписи и лимитов бюджетных обязательств;</w:t>
            </w:r>
          </w:p>
          <w:p w:rsidR="0078749B" w:rsidRPr="004C7F81" w:rsidRDefault="00BD1C23" w:rsidP="00BD1C23">
            <w:pPr>
              <w:pStyle w:val="a3"/>
              <w:tabs>
                <w:tab w:val="left" w:pos="1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749B" w:rsidRPr="004C7F81">
              <w:rPr>
                <w:rFonts w:ascii="Times New Roman" w:hAnsi="Times New Roman"/>
              </w:rPr>
              <w:t>вносит предложения по формированию и изменению сводной бюджетной росписи и лимитов бюджетных обязательств;</w:t>
            </w:r>
          </w:p>
          <w:p w:rsidR="0078749B" w:rsidRPr="004C7F81" w:rsidRDefault="00BD1C23" w:rsidP="00BD1C23">
            <w:pPr>
              <w:pStyle w:val="a3"/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749B" w:rsidRPr="004C7F81">
              <w:rPr>
                <w:rFonts w:ascii="Times New Roman" w:hAnsi="Times New Roman"/>
              </w:rPr>
              <w:t>осуществляет расчет обоснований бюджетных ассигнований средств областного бюджета по Министерству;</w:t>
            </w:r>
          </w:p>
          <w:p w:rsidR="0078749B" w:rsidRPr="004C7F81" w:rsidRDefault="00BD1C23" w:rsidP="00BD1C23">
            <w:pPr>
              <w:pStyle w:val="a3"/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749B" w:rsidRPr="004C7F81">
              <w:rPr>
                <w:rFonts w:ascii="Times New Roman" w:hAnsi="Times New Roman"/>
              </w:rPr>
              <w:t xml:space="preserve">составляет и ведет реестр расходных обязательств, главного распорядителя средств на очередной год и среднесрочную перспективу в соответствии с Бюджетным кодексом Российской Федерации; </w:t>
            </w:r>
          </w:p>
          <w:p w:rsidR="0078749B" w:rsidRPr="004C7F81" w:rsidRDefault="00BD1C23" w:rsidP="00BD1C23">
            <w:pPr>
              <w:pStyle w:val="a3"/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749B" w:rsidRPr="004C7F81">
              <w:rPr>
                <w:rFonts w:ascii="Times New Roman" w:hAnsi="Times New Roman"/>
              </w:rPr>
              <w:t>составляет кассовый план о поквартальном распределении поступлений доходов (налоговых и неналоговых);</w:t>
            </w:r>
          </w:p>
          <w:p w:rsidR="0078749B" w:rsidRPr="004C7F81" w:rsidRDefault="00BD1C23" w:rsidP="00BD1C23">
            <w:pPr>
              <w:pStyle w:val="a3"/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749B" w:rsidRPr="004C7F81">
              <w:rPr>
                <w:rFonts w:ascii="Times New Roman" w:hAnsi="Times New Roman"/>
              </w:rPr>
              <w:t>осуществляет контроль за полнотой и своевременностью поступления в областной бюджет администрируемых Министерством доходов, контроль учета указанных доходов в разрезе плательщиков, согласно бюджетной классификации Российской Федерации;</w:t>
            </w:r>
          </w:p>
          <w:p w:rsidR="0078749B" w:rsidRPr="004C7F81" w:rsidRDefault="00BD1C23" w:rsidP="00BD1C23">
            <w:pPr>
              <w:pStyle w:val="a3"/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0" w:righ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749B" w:rsidRPr="004C7F81">
              <w:rPr>
                <w:rFonts w:ascii="Times New Roman" w:hAnsi="Times New Roman"/>
              </w:rPr>
              <w:t>осуществляет контроль при взаимодействии с Управлением Федерального казначейства по Смоленской области по вопросам кассового обслуживания Министерства;</w:t>
            </w:r>
          </w:p>
          <w:p w:rsidR="0078749B" w:rsidRPr="004C7F81" w:rsidRDefault="00BD1C23" w:rsidP="00BD1C23">
            <w:pPr>
              <w:pStyle w:val="a3"/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0" w:righ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749B" w:rsidRPr="004C7F81">
              <w:rPr>
                <w:rFonts w:ascii="Times New Roman" w:hAnsi="Times New Roman"/>
              </w:rPr>
              <w:t>осуществляет контроль и участвует в подготовке необходимых документов для открытия, переоформления и закрытия лицевых счетов, карточек образцов подписей к лицевым счетам и сведений об организации, направляемых в Управление Федерального казначейства по Смоленской области и территориальный орган Федерального казначейства;</w:t>
            </w:r>
          </w:p>
          <w:p w:rsidR="0078749B" w:rsidRPr="004C7F81" w:rsidRDefault="00BD1C23" w:rsidP="00BD1C23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749B" w:rsidRPr="004C7F81">
              <w:rPr>
                <w:rFonts w:ascii="Times New Roman" w:hAnsi="Times New Roman"/>
              </w:rPr>
              <w:t xml:space="preserve">составляет квартальную, годовую бюджетную отчетность Министерства и сводную бухгалтерскую отчетность, контролирует </w:t>
            </w:r>
            <w:r w:rsidR="0078749B" w:rsidRPr="004C7F81">
              <w:rPr>
                <w:rFonts w:ascii="Times New Roman" w:hAnsi="Times New Roman"/>
              </w:rPr>
              <w:lastRenderedPageBreak/>
              <w:t>составление и предоставление ежемесячной отчетности;</w:t>
            </w:r>
          </w:p>
          <w:p w:rsidR="0078749B" w:rsidRPr="004C7F81" w:rsidRDefault="00BD1C23" w:rsidP="00BD1C23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749B" w:rsidRPr="004C7F81">
              <w:rPr>
                <w:rFonts w:ascii="Times New Roman" w:hAnsi="Times New Roman"/>
              </w:rPr>
              <w:t>осуществляет проверку соответствия предоставляемых подведомственными учреждениями форм ежеквартальной и годовой отчетности в соответствии с требованиями инструкции;</w:t>
            </w:r>
          </w:p>
          <w:p w:rsidR="0078749B" w:rsidRPr="004C7F81" w:rsidRDefault="00BD1C23" w:rsidP="00BD1C23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749B" w:rsidRPr="004C7F81">
              <w:rPr>
                <w:rFonts w:ascii="Times New Roman" w:hAnsi="Times New Roman"/>
              </w:rPr>
              <w:t>осуществляет контроль за состоянием показателей дебиторской и кредиторской, в том числе просроченной задолженности и своевременным отражением данных показателей в бюджетной отчетности;</w:t>
            </w:r>
          </w:p>
          <w:p w:rsidR="0078749B" w:rsidRPr="004C7F81" w:rsidRDefault="00BD1C23" w:rsidP="00BD1C23">
            <w:pPr>
              <w:pStyle w:val="formattext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78749B" w:rsidRPr="004C7F81">
              <w:rPr>
                <w:rFonts w:eastAsia="Calibri"/>
                <w:sz w:val="22"/>
                <w:szCs w:val="22"/>
                <w:lang w:eastAsia="en-US"/>
              </w:rPr>
              <w:t>осуществляет контроль за своевременным принятием к учету первичных учетных документов, систематизированием по датам совершения операции (в хронологическом порядке) и отражением накопительным способом в регистрах бюджетного учета согласно графику документооборота;</w:t>
            </w:r>
          </w:p>
          <w:p w:rsidR="0078749B" w:rsidRPr="004C7F81" w:rsidRDefault="00BD1C23" w:rsidP="00BD1C23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749B" w:rsidRPr="004C7F81">
              <w:rPr>
                <w:rFonts w:ascii="Times New Roman" w:hAnsi="Times New Roman"/>
              </w:rPr>
              <w:t>осуществляет контроль за своевременным и правильным оформлением первичных учетных документов и законностью совершаемых операций;</w:t>
            </w:r>
          </w:p>
          <w:p w:rsidR="0078749B" w:rsidRPr="004C7F81" w:rsidRDefault="00BD1C23" w:rsidP="00BD1C23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749B" w:rsidRPr="004C7F81">
              <w:rPr>
                <w:rFonts w:ascii="Times New Roman" w:hAnsi="Times New Roman"/>
              </w:rPr>
              <w:t xml:space="preserve">осуществляет анализ процентного исполнения расходов в части обеспечивающей подпрограммы областной государственной программы, разрабатываемой Министерством, с отражением данных показателей в бюджетной отчетности; </w:t>
            </w:r>
          </w:p>
          <w:p w:rsidR="0078749B" w:rsidRPr="004C7F81" w:rsidRDefault="00BD1C23" w:rsidP="00BD1C23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749B" w:rsidRPr="004C7F81">
              <w:rPr>
                <w:rFonts w:ascii="Times New Roman" w:hAnsi="Times New Roman"/>
              </w:rPr>
              <w:t>осуществляет контроль за распределением и предоставлением органам местного самоуправления муниципальных образований Смоленской области субвенции по первичному воинскому учету.</w:t>
            </w:r>
          </w:p>
          <w:p w:rsidR="0078749B" w:rsidRPr="004C7F81" w:rsidRDefault="00BD1C23" w:rsidP="00BD1C23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749B" w:rsidRPr="004C7F81">
              <w:rPr>
                <w:rFonts w:ascii="Times New Roman" w:hAnsi="Times New Roman"/>
              </w:rPr>
              <w:t>осуществляет контроль за исполнением областных нормативных правовых актов в части субвенции по первичному воинскому учету, а также за их подготовкой по профильным финансовым направлениям;</w:t>
            </w:r>
          </w:p>
          <w:p w:rsidR="0078749B" w:rsidRPr="004C7F81" w:rsidRDefault="00BD1C23" w:rsidP="00BD1C23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749B" w:rsidRPr="004C7F81">
              <w:rPr>
                <w:rFonts w:ascii="Times New Roman" w:hAnsi="Times New Roman"/>
              </w:rPr>
              <w:t>оказывает подведомственным организациям организационно-методическую и практическую помощь по ведению бухгалтерского учета и вопросам, отнесенным компетенции отдела финансовой работы департамента;</w:t>
            </w:r>
          </w:p>
          <w:p w:rsidR="0078749B" w:rsidRPr="004C7F81" w:rsidRDefault="00BD1C23" w:rsidP="00BD1C23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749B" w:rsidRPr="004C7F81">
              <w:rPr>
                <w:rFonts w:ascii="Times New Roman" w:hAnsi="Times New Roman"/>
              </w:rPr>
              <w:t xml:space="preserve">участвует в плановых выездных проверках по соблюдению бухгалтерского учета; </w:t>
            </w:r>
          </w:p>
          <w:p w:rsidR="00E01C05" w:rsidRPr="004C7F81" w:rsidRDefault="00BD1C23" w:rsidP="00BD1C23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</w:pPr>
            <w:r>
              <w:rPr>
                <w:rFonts w:ascii="Times New Roman" w:hAnsi="Times New Roman"/>
              </w:rPr>
              <w:t xml:space="preserve">- </w:t>
            </w:r>
            <w:r w:rsidR="0078749B" w:rsidRPr="004C7F81">
              <w:rPr>
                <w:rFonts w:ascii="Times New Roman" w:hAnsi="Times New Roman"/>
              </w:rPr>
              <w:t xml:space="preserve">обеспечивает правильность отнесения расходов областного бюджета бюджетной системы Российской Федерации на соответствующие разделы, подразделы, целевые статьи, подстатьи классификации расходов. </w:t>
            </w:r>
          </w:p>
        </w:tc>
      </w:tr>
      <w:tr w:rsidR="00E01C05" w:rsidRPr="004C7F81"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lastRenderedPageBreak/>
              <w:t>Режим работы</w:t>
            </w:r>
          </w:p>
        </w:tc>
        <w:tc>
          <w:tcPr>
            <w:tcW w:w="6951" w:type="dxa"/>
          </w:tcPr>
          <w:p w:rsidR="00E01C05" w:rsidRPr="004C7F81" w:rsidRDefault="005925D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 xml:space="preserve">С 9-00 </w:t>
            </w:r>
            <w:r w:rsidR="00B46F88" w:rsidRPr="004C7F81">
              <w:rPr>
                <w:rFonts w:ascii="Times New Roman" w:hAnsi="Times New Roman" w:cs="Times New Roman"/>
              </w:rPr>
              <w:t>до</w:t>
            </w:r>
            <w:r w:rsidRPr="004C7F81">
              <w:rPr>
                <w:rFonts w:ascii="Times New Roman" w:hAnsi="Times New Roman" w:cs="Times New Roman"/>
              </w:rPr>
              <w:t xml:space="preserve"> 18-00, обеденный перерыв с 13-00 до 14-00</w:t>
            </w:r>
          </w:p>
        </w:tc>
      </w:tr>
      <w:tr w:rsidR="00E01C05" w:rsidRPr="004C7F81"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Место расположения  организации</w:t>
            </w:r>
          </w:p>
        </w:tc>
        <w:tc>
          <w:tcPr>
            <w:tcW w:w="6951" w:type="dxa"/>
          </w:tcPr>
          <w:p w:rsidR="00E01C05" w:rsidRPr="004C7F81" w:rsidRDefault="0005019C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г. Смоленск, пл. Ленина д.</w:t>
            </w:r>
            <w:r w:rsidR="005925D2" w:rsidRPr="004C7F81">
              <w:rPr>
                <w:rFonts w:ascii="Times New Roman" w:hAnsi="Times New Roman" w:cs="Times New Roman"/>
              </w:rPr>
              <w:t xml:space="preserve"> </w:t>
            </w:r>
            <w:r w:rsidRPr="004C7F81">
              <w:rPr>
                <w:rFonts w:ascii="Times New Roman" w:hAnsi="Times New Roman" w:cs="Times New Roman"/>
              </w:rPr>
              <w:t>1</w:t>
            </w:r>
          </w:p>
        </w:tc>
      </w:tr>
      <w:tr w:rsidR="00E01C05" w:rsidRPr="004C7F81"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Средняя заработная плата</w:t>
            </w:r>
          </w:p>
        </w:tc>
        <w:tc>
          <w:tcPr>
            <w:tcW w:w="6951" w:type="dxa"/>
          </w:tcPr>
          <w:p w:rsidR="00E01C05" w:rsidRPr="004C7F81" w:rsidRDefault="004C7F81" w:rsidP="00C33B9B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C7F8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33B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C7F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Pr="004C7F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E5622" w:rsidRPr="004C7F81">
              <w:rPr>
                <w:rFonts w:ascii="Times New Roman" w:hAnsi="Times New Roman" w:cs="Times New Roman"/>
              </w:rPr>
              <w:t xml:space="preserve"> - 4</w:t>
            </w:r>
            <w:r w:rsidR="00C33B9B">
              <w:rPr>
                <w:rFonts w:ascii="Times New Roman" w:hAnsi="Times New Roman" w:cs="Times New Roman"/>
              </w:rPr>
              <w:t>4 417</w:t>
            </w:r>
            <w:r w:rsidR="002E5622" w:rsidRPr="004C7F81">
              <w:rPr>
                <w:rFonts w:ascii="Times New Roman" w:hAnsi="Times New Roman" w:cs="Times New Roman"/>
              </w:rPr>
              <w:t>,</w:t>
            </w:r>
            <w:r w:rsidR="00C33B9B">
              <w:rPr>
                <w:rFonts w:ascii="Times New Roman" w:hAnsi="Times New Roman" w:cs="Times New Roman"/>
              </w:rPr>
              <w:t>5</w:t>
            </w:r>
            <w:r w:rsidR="002E5622" w:rsidRPr="004C7F81">
              <w:rPr>
                <w:rFonts w:ascii="Times New Roman" w:hAnsi="Times New Roman" w:cs="Times New Roman"/>
              </w:rPr>
              <w:t>0</w:t>
            </w:r>
          </w:p>
        </w:tc>
      </w:tr>
      <w:tr w:rsidR="00E01C05" w:rsidRPr="004C7F81"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6951" w:type="dxa"/>
          </w:tcPr>
          <w:p w:rsidR="00E01C05" w:rsidRPr="004C7F81" w:rsidRDefault="00BD1C23" w:rsidP="008059A0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397CB0">
                <w:rPr>
                  <w:rStyle w:val="af1"/>
                  <w:rFonts w:ascii="Times New Roman" w:hAnsi="Times New Roman" w:cs="Times New Roman"/>
                </w:rPr>
                <w:t>Анкета</w:t>
              </w:r>
            </w:hyperlink>
            <w:r w:rsidRPr="00397CB0">
              <w:rPr>
                <w:rFonts w:ascii="Times New Roman" w:hAnsi="Times New Roman" w:cs="Times New Roman"/>
              </w:rPr>
              <w:t> для заполнения</w:t>
            </w:r>
          </w:p>
        </w:tc>
      </w:tr>
      <w:tr w:rsidR="00E01C05" w:rsidRPr="00BD1C23">
        <w:tc>
          <w:tcPr>
            <w:tcW w:w="3114" w:type="dxa"/>
          </w:tcPr>
          <w:p w:rsidR="00E01C05" w:rsidRPr="004C7F81" w:rsidRDefault="00B12152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C7F81">
              <w:rPr>
                <w:rFonts w:ascii="Times New Roman" w:hAnsi="Times New Roman" w:cs="Times New Roman"/>
              </w:rPr>
              <w:t>Контактная информация</w:t>
            </w:r>
          </w:p>
          <w:p w:rsidR="00E01C05" w:rsidRPr="004C7F81" w:rsidRDefault="00E01C05" w:rsidP="004C7F81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</w:tcPr>
          <w:p w:rsidR="00E01C05" w:rsidRPr="00BD1C23" w:rsidRDefault="00BD1C23" w:rsidP="00BD1C23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397CB0">
              <w:rPr>
                <w:rFonts w:ascii="Times New Roman" w:hAnsi="Times New Roman" w:cs="Times New Roman"/>
              </w:rPr>
              <w:t>Тел</w:t>
            </w:r>
            <w:r w:rsidRPr="00397CB0">
              <w:rPr>
                <w:rFonts w:ascii="Times New Roman" w:hAnsi="Times New Roman" w:cs="Times New Roman"/>
                <w:lang w:val="en-US"/>
              </w:rPr>
              <w:t>. (4812) 29-21-32, (4812) 29-10-31</w:t>
            </w:r>
            <w:r w:rsidRPr="00397CB0">
              <w:rPr>
                <w:rFonts w:ascii="Times New Roman" w:hAnsi="Times New Roman" w:cs="Times New Roman"/>
                <w:lang w:val="en-US"/>
              </w:rPr>
              <w:br/>
              <w:t>E-mail: Otdelkadrovdvp@admin-smolensk.ru</w:t>
            </w:r>
          </w:p>
        </w:tc>
      </w:tr>
    </w:tbl>
    <w:p w:rsidR="00E01C05" w:rsidRPr="00BD1C23" w:rsidRDefault="00E01C05" w:rsidP="004C7F81">
      <w:pPr>
        <w:jc w:val="both"/>
        <w:rPr>
          <w:b/>
          <w:lang w:val="en-US"/>
        </w:rPr>
      </w:pPr>
    </w:p>
    <w:sectPr w:rsidR="00E01C05" w:rsidRPr="00BD1C23" w:rsidSect="00A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316" w:rsidRDefault="006A6316">
      <w:pPr>
        <w:spacing w:after="0" w:line="240" w:lineRule="auto"/>
      </w:pPr>
      <w:r>
        <w:separator/>
      </w:r>
    </w:p>
  </w:endnote>
  <w:endnote w:type="continuationSeparator" w:id="0">
    <w:p w:rsidR="006A6316" w:rsidRDefault="006A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316" w:rsidRDefault="006A6316">
      <w:pPr>
        <w:spacing w:after="0" w:line="240" w:lineRule="auto"/>
      </w:pPr>
      <w:r>
        <w:separator/>
      </w:r>
    </w:p>
  </w:footnote>
  <w:footnote w:type="continuationSeparator" w:id="0">
    <w:p w:rsidR="006A6316" w:rsidRDefault="006A6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6B6"/>
    <w:multiLevelType w:val="multilevel"/>
    <w:tmpl w:val="D92C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D156B"/>
    <w:multiLevelType w:val="hybridMultilevel"/>
    <w:tmpl w:val="425E735E"/>
    <w:lvl w:ilvl="0" w:tplc="E1C626EC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 w15:restartNumberingAfterBreak="0">
    <w:nsid w:val="5D8B584F"/>
    <w:multiLevelType w:val="hybridMultilevel"/>
    <w:tmpl w:val="35EAAE56"/>
    <w:lvl w:ilvl="0" w:tplc="C0D6662A">
      <w:start w:val="1"/>
      <w:numFmt w:val="decimal"/>
      <w:lvlText w:val="%1)"/>
      <w:lvlJc w:val="left"/>
      <w:pPr>
        <w:ind w:left="546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83048A"/>
    <w:multiLevelType w:val="hybridMultilevel"/>
    <w:tmpl w:val="5CBE7AA2"/>
    <w:lvl w:ilvl="0" w:tplc="5F9676CE">
      <w:start w:val="1"/>
      <w:numFmt w:val="decimal"/>
      <w:lvlText w:val="%1)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05"/>
    <w:rsid w:val="000133AE"/>
    <w:rsid w:val="00016BEA"/>
    <w:rsid w:val="0005019C"/>
    <w:rsid w:val="00083DD1"/>
    <w:rsid w:val="002907C5"/>
    <w:rsid w:val="002E5622"/>
    <w:rsid w:val="004C7F81"/>
    <w:rsid w:val="004E5BF6"/>
    <w:rsid w:val="005925D2"/>
    <w:rsid w:val="00671FAE"/>
    <w:rsid w:val="006726A5"/>
    <w:rsid w:val="006A26AF"/>
    <w:rsid w:val="006A6316"/>
    <w:rsid w:val="00707DF9"/>
    <w:rsid w:val="0078749B"/>
    <w:rsid w:val="007D2860"/>
    <w:rsid w:val="008059A0"/>
    <w:rsid w:val="008352D6"/>
    <w:rsid w:val="00853904"/>
    <w:rsid w:val="009A13DD"/>
    <w:rsid w:val="00A06ECE"/>
    <w:rsid w:val="00A93C5F"/>
    <w:rsid w:val="00B05C5E"/>
    <w:rsid w:val="00B12152"/>
    <w:rsid w:val="00B46F88"/>
    <w:rsid w:val="00B65793"/>
    <w:rsid w:val="00BD1C23"/>
    <w:rsid w:val="00C04F31"/>
    <w:rsid w:val="00C33B9B"/>
    <w:rsid w:val="00CB03AB"/>
    <w:rsid w:val="00E01C05"/>
    <w:rsid w:val="00F337D1"/>
    <w:rsid w:val="00F736A1"/>
    <w:rsid w:val="00F77EC5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33EC"/>
  <w15:docId w15:val="{14ABB5AB-BD73-4AF2-9FEC-EEF555AF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CE"/>
  </w:style>
  <w:style w:type="paragraph" w:styleId="1">
    <w:name w:val="heading 1"/>
    <w:basedOn w:val="a"/>
    <w:next w:val="a"/>
    <w:link w:val="10"/>
    <w:uiPriority w:val="9"/>
    <w:qFormat/>
    <w:rsid w:val="00A06EC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06EC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06EC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06EC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06EC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06EC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06EC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06EC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06EC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EC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06EC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06EC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06EC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06EC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06EC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06EC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06EC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06EC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A06ECE"/>
    <w:pPr>
      <w:ind w:left="720"/>
      <w:contextualSpacing/>
    </w:pPr>
  </w:style>
  <w:style w:type="paragraph" w:styleId="a5">
    <w:name w:val="No Spacing"/>
    <w:uiPriority w:val="1"/>
    <w:qFormat/>
    <w:rsid w:val="00A06ECE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A06ECE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A06ECE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A06ECE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06EC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06EC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06ECE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A06E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A06ECE"/>
    <w:rPr>
      <w:i/>
    </w:rPr>
  </w:style>
  <w:style w:type="paragraph" w:styleId="ac">
    <w:name w:val="header"/>
    <w:basedOn w:val="a"/>
    <w:link w:val="ad"/>
    <w:uiPriority w:val="99"/>
    <w:unhideWhenUsed/>
    <w:rsid w:val="00A06EC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06ECE"/>
  </w:style>
  <w:style w:type="paragraph" w:styleId="ae">
    <w:name w:val="footer"/>
    <w:basedOn w:val="a"/>
    <w:link w:val="af"/>
    <w:uiPriority w:val="99"/>
    <w:unhideWhenUsed/>
    <w:rsid w:val="00A06EC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06ECE"/>
  </w:style>
  <w:style w:type="paragraph" w:styleId="af0">
    <w:name w:val="caption"/>
    <w:basedOn w:val="a"/>
    <w:next w:val="a"/>
    <w:uiPriority w:val="35"/>
    <w:semiHidden/>
    <w:unhideWhenUsed/>
    <w:qFormat/>
    <w:rsid w:val="00A06EC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A06ECE"/>
  </w:style>
  <w:style w:type="table" w:customStyle="1" w:styleId="TableGridLight">
    <w:name w:val="Table Grid Light"/>
    <w:basedOn w:val="a1"/>
    <w:uiPriority w:val="59"/>
    <w:rsid w:val="00A06EC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A06EC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06EC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06EC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06EC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A06ECE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A06ECE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A06ECE"/>
    <w:rPr>
      <w:sz w:val="18"/>
    </w:rPr>
  </w:style>
  <w:style w:type="character" w:styleId="af4">
    <w:name w:val="footnote reference"/>
    <w:basedOn w:val="a0"/>
    <w:uiPriority w:val="99"/>
    <w:unhideWhenUsed/>
    <w:rsid w:val="00A06E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06ECE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A06ECE"/>
    <w:rPr>
      <w:sz w:val="20"/>
    </w:rPr>
  </w:style>
  <w:style w:type="character" w:styleId="af7">
    <w:name w:val="endnote reference"/>
    <w:basedOn w:val="a0"/>
    <w:uiPriority w:val="99"/>
    <w:semiHidden/>
    <w:unhideWhenUsed/>
    <w:rsid w:val="00A06EC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06ECE"/>
    <w:pPr>
      <w:spacing w:after="57"/>
    </w:pPr>
  </w:style>
  <w:style w:type="paragraph" w:styleId="23">
    <w:name w:val="toc 2"/>
    <w:basedOn w:val="a"/>
    <w:next w:val="a"/>
    <w:uiPriority w:val="39"/>
    <w:unhideWhenUsed/>
    <w:rsid w:val="00A06EC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06EC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06EC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06EC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06EC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06EC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06EC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06ECE"/>
    <w:pPr>
      <w:spacing w:after="57"/>
      <w:ind w:left="2268"/>
    </w:pPr>
  </w:style>
  <w:style w:type="paragraph" w:styleId="af8">
    <w:name w:val="TOC Heading"/>
    <w:uiPriority w:val="39"/>
    <w:unhideWhenUsed/>
    <w:rsid w:val="00A06ECE"/>
  </w:style>
  <w:style w:type="paragraph" w:styleId="af9">
    <w:name w:val="table of figures"/>
    <w:basedOn w:val="a"/>
    <w:next w:val="a"/>
    <w:uiPriority w:val="99"/>
    <w:unhideWhenUsed/>
    <w:rsid w:val="00A06ECE"/>
    <w:pPr>
      <w:spacing w:after="0"/>
    </w:pPr>
  </w:style>
  <w:style w:type="table" w:styleId="afa">
    <w:name w:val="Table Grid"/>
    <w:basedOn w:val="a1"/>
    <w:uiPriority w:val="39"/>
    <w:rsid w:val="00A06E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B03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Основной текст_"/>
    <w:link w:val="13"/>
    <w:rsid w:val="00CB03AB"/>
    <w:rPr>
      <w:rFonts w:ascii="Times New Roman" w:eastAsia="Times New Roman" w:hAnsi="Times New Roman"/>
      <w:spacing w:val="20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b"/>
    <w:rsid w:val="00CB03AB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pacing w:val="20"/>
      <w:sz w:val="23"/>
      <w:szCs w:val="23"/>
    </w:rPr>
  </w:style>
  <w:style w:type="character" w:customStyle="1" w:styleId="a4">
    <w:name w:val="Абзац списка Знак"/>
    <w:link w:val="a3"/>
    <w:uiPriority w:val="34"/>
    <w:locked/>
    <w:rsid w:val="0078749B"/>
  </w:style>
  <w:style w:type="paragraph" w:customStyle="1" w:styleId="formattext">
    <w:name w:val="formattext"/>
    <w:basedOn w:val="a"/>
    <w:rsid w:val="0078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in-smolensk.ru/files/480/anketa-667-r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Наталия Ивановна</dc:creator>
  <cp:lastModifiedBy>Скрябина Анастасия Андреевна</cp:lastModifiedBy>
  <cp:revision>2</cp:revision>
  <dcterms:created xsi:type="dcterms:W3CDTF">2025-04-22T09:02:00Z</dcterms:created>
  <dcterms:modified xsi:type="dcterms:W3CDTF">2025-04-22T09:02:00Z</dcterms:modified>
</cp:coreProperties>
</file>